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1BD0" w14:textId="240AEF2D" w:rsidR="00886E61" w:rsidRDefault="00DA33B4" w:rsidP="004E6D69">
      <w:pPr>
        <w:spacing w:after="0" w:line="240" w:lineRule="auto"/>
        <w:jc w:val="center"/>
        <w:rPr>
          <w:rFonts w:ascii="Times New Roman" w:hAnsi="Times New Roman" w:cs="Times New Roman"/>
          <w:b/>
          <w:bCs/>
          <w:sz w:val="32"/>
          <w:szCs w:val="32"/>
        </w:rPr>
      </w:pPr>
      <w:r w:rsidRPr="000A2D5A">
        <w:rPr>
          <w:rFonts w:ascii="Times New Roman" w:hAnsi="Times New Roman" w:cs="Times New Roman"/>
          <w:b/>
          <w:bCs/>
          <w:sz w:val="32"/>
          <w:szCs w:val="32"/>
        </w:rPr>
        <w:t xml:space="preserve">IRB Guidance on </w:t>
      </w:r>
      <w:r w:rsidR="00F131EF" w:rsidRPr="000A2D5A">
        <w:rPr>
          <w:rFonts w:ascii="Times New Roman" w:hAnsi="Times New Roman" w:cs="Times New Roman"/>
          <w:b/>
          <w:bCs/>
          <w:sz w:val="32"/>
          <w:szCs w:val="32"/>
        </w:rPr>
        <w:t>Online</w:t>
      </w:r>
      <w:r w:rsidRPr="000A2D5A">
        <w:rPr>
          <w:rFonts w:ascii="Times New Roman" w:hAnsi="Times New Roman" w:cs="Times New Roman"/>
          <w:b/>
          <w:bCs/>
          <w:sz w:val="32"/>
          <w:szCs w:val="32"/>
        </w:rPr>
        <w:t xml:space="preserve">-Based Research </w:t>
      </w:r>
    </w:p>
    <w:p w14:paraId="079D3B34" w14:textId="74145C96" w:rsidR="005E7245" w:rsidRPr="005E7245" w:rsidRDefault="005E7245" w:rsidP="004E6D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(Last Updated on 4/2</w:t>
      </w:r>
      <w:r w:rsidR="00EB3B15">
        <w:rPr>
          <w:rFonts w:ascii="Times New Roman" w:hAnsi="Times New Roman" w:cs="Times New Roman"/>
          <w:b/>
          <w:bCs/>
          <w:sz w:val="24"/>
          <w:szCs w:val="24"/>
        </w:rPr>
        <w:t>9</w:t>
      </w:r>
      <w:r>
        <w:rPr>
          <w:rFonts w:ascii="Times New Roman" w:hAnsi="Times New Roman" w:cs="Times New Roman"/>
          <w:b/>
          <w:bCs/>
          <w:sz w:val="24"/>
          <w:szCs w:val="24"/>
        </w:rPr>
        <w:t>/24)</w:t>
      </w:r>
    </w:p>
    <w:p w14:paraId="0D5FF1EE" w14:textId="561D0723" w:rsidR="004E6D69" w:rsidRPr="00D81A49" w:rsidRDefault="004E6D69" w:rsidP="00DF789F">
      <w:pPr>
        <w:spacing w:after="0" w:line="240" w:lineRule="auto"/>
        <w:rPr>
          <w:rFonts w:ascii="Times New Roman" w:hAnsi="Times New Roman" w:cs="Times New Roman"/>
          <w:b/>
          <w:bCs/>
          <w:sz w:val="24"/>
          <w:szCs w:val="24"/>
        </w:rPr>
      </w:pPr>
    </w:p>
    <w:p w14:paraId="50AC6658" w14:textId="35885201" w:rsidR="00DF789F" w:rsidRPr="00D81A49" w:rsidRDefault="00D81A49" w:rsidP="00F131EF">
      <w:pPr>
        <w:spacing w:after="0" w:line="240" w:lineRule="auto"/>
        <w:rPr>
          <w:rFonts w:ascii="Times New Roman" w:hAnsi="Times New Roman" w:cs="Times New Roman"/>
          <w:sz w:val="24"/>
          <w:szCs w:val="24"/>
        </w:rPr>
      </w:pPr>
      <w:r w:rsidRPr="00D81A49">
        <w:rPr>
          <w:rFonts w:ascii="Times New Roman" w:hAnsi="Times New Roman" w:cs="Times New Roman"/>
          <w:sz w:val="24"/>
          <w:szCs w:val="24"/>
        </w:rPr>
        <w:t xml:space="preserve">When performing </w:t>
      </w:r>
      <w:r w:rsidR="005E7245">
        <w:rPr>
          <w:rFonts w:ascii="Times New Roman" w:hAnsi="Times New Roman" w:cs="Times New Roman"/>
          <w:sz w:val="24"/>
          <w:szCs w:val="24"/>
        </w:rPr>
        <w:t>online data collection</w:t>
      </w:r>
      <w:r w:rsidR="00BC190C">
        <w:rPr>
          <w:rFonts w:ascii="Times New Roman" w:hAnsi="Times New Roman" w:cs="Times New Roman"/>
          <w:sz w:val="24"/>
          <w:szCs w:val="24"/>
        </w:rPr>
        <w:t xml:space="preserve"> in the form of</w:t>
      </w:r>
      <w:r w:rsidRPr="00D81A49">
        <w:rPr>
          <w:rFonts w:ascii="Times New Roman" w:hAnsi="Times New Roman" w:cs="Times New Roman"/>
          <w:sz w:val="24"/>
          <w:szCs w:val="24"/>
        </w:rPr>
        <w:t xml:space="preserve"> surveys</w:t>
      </w:r>
      <w:r w:rsidR="000A2D5A">
        <w:rPr>
          <w:rFonts w:ascii="Times New Roman" w:hAnsi="Times New Roman" w:cs="Times New Roman"/>
          <w:sz w:val="24"/>
          <w:szCs w:val="24"/>
        </w:rPr>
        <w:t>,</w:t>
      </w:r>
      <w:r w:rsidRPr="00D81A49">
        <w:rPr>
          <w:rFonts w:ascii="Times New Roman" w:hAnsi="Times New Roman" w:cs="Times New Roman"/>
          <w:sz w:val="24"/>
          <w:szCs w:val="24"/>
        </w:rPr>
        <w:t xml:space="preserve"> interviews</w:t>
      </w:r>
      <w:r w:rsidR="000A2D5A">
        <w:rPr>
          <w:rFonts w:ascii="Times New Roman" w:hAnsi="Times New Roman" w:cs="Times New Roman"/>
          <w:sz w:val="24"/>
          <w:szCs w:val="24"/>
        </w:rPr>
        <w:t>, and/or focus groups</w:t>
      </w:r>
      <w:r w:rsidRPr="00D81A49">
        <w:rPr>
          <w:rFonts w:ascii="Times New Roman" w:hAnsi="Times New Roman" w:cs="Times New Roman"/>
          <w:sz w:val="24"/>
          <w:szCs w:val="24"/>
        </w:rPr>
        <w:t xml:space="preserve">, </w:t>
      </w:r>
      <w:r w:rsidR="00B82B05">
        <w:rPr>
          <w:rFonts w:ascii="Times New Roman" w:hAnsi="Times New Roman" w:cs="Times New Roman"/>
          <w:sz w:val="24"/>
          <w:szCs w:val="24"/>
        </w:rPr>
        <w:t>researchers</w:t>
      </w:r>
      <w:r w:rsidRPr="00D81A49">
        <w:rPr>
          <w:rFonts w:ascii="Times New Roman" w:hAnsi="Times New Roman" w:cs="Times New Roman"/>
          <w:sz w:val="24"/>
          <w:szCs w:val="24"/>
        </w:rPr>
        <w:t xml:space="preserve"> must </w:t>
      </w:r>
      <w:r w:rsidR="005E7245">
        <w:rPr>
          <w:rFonts w:ascii="Times New Roman" w:hAnsi="Times New Roman" w:cs="Times New Roman"/>
          <w:sz w:val="24"/>
          <w:szCs w:val="24"/>
        </w:rPr>
        <w:t>consider</w:t>
      </w:r>
      <w:r w:rsidRPr="00D81A49">
        <w:rPr>
          <w:rFonts w:ascii="Times New Roman" w:hAnsi="Times New Roman" w:cs="Times New Roman"/>
          <w:sz w:val="24"/>
          <w:szCs w:val="24"/>
        </w:rPr>
        <w:t>:</w:t>
      </w:r>
    </w:p>
    <w:p w14:paraId="6DB57C36" w14:textId="585DD1C6" w:rsidR="00D81A49" w:rsidRDefault="005E7245" w:rsidP="0051250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Tool’s configuration with respect to protecting participant’s privacy</w:t>
      </w:r>
    </w:p>
    <w:p w14:paraId="67B84258" w14:textId="72AA8D6E" w:rsidR="008728C3" w:rsidRDefault="005E7245" w:rsidP="0051250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Selecting the appropriate data storage method</w:t>
      </w:r>
    </w:p>
    <w:p w14:paraId="39F0935A" w14:textId="4F767CC8" w:rsidR="008728C3" w:rsidRPr="00D81A49" w:rsidRDefault="00163215" w:rsidP="0051250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Adequately addressing the IRB application (i.e., protocol and </w:t>
      </w:r>
      <w:r w:rsidR="00241773">
        <w:rPr>
          <w:rFonts w:ascii="Times New Roman" w:hAnsi="Times New Roman" w:cs="Times New Roman"/>
          <w:sz w:val="24"/>
          <w:szCs w:val="24"/>
        </w:rPr>
        <w:t>consent form</w:t>
      </w:r>
      <w:r>
        <w:rPr>
          <w:rFonts w:ascii="Times New Roman" w:hAnsi="Times New Roman" w:cs="Times New Roman"/>
          <w:sz w:val="24"/>
          <w:szCs w:val="24"/>
        </w:rPr>
        <w:t>)</w:t>
      </w:r>
    </w:p>
    <w:p w14:paraId="1FD6A11D" w14:textId="77777777" w:rsidR="00D81A49" w:rsidRDefault="00D81A49" w:rsidP="00F131EF">
      <w:pPr>
        <w:spacing w:after="0" w:line="240" w:lineRule="auto"/>
        <w:rPr>
          <w:rFonts w:ascii="Times New Roman" w:hAnsi="Times New Roman" w:cs="Times New Roman"/>
          <w:sz w:val="24"/>
          <w:szCs w:val="24"/>
        </w:rPr>
      </w:pPr>
    </w:p>
    <w:p w14:paraId="343C2250" w14:textId="4ED079EA" w:rsidR="005141BC" w:rsidRDefault="005141BC" w:rsidP="00F131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B75389">
        <w:rPr>
          <w:rFonts w:ascii="Times New Roman" w:hAnsi="Times New Roman" w:cs="Times New Roman"/>
          <w:sz w:val="24"/>
          <w:szCs w:val="24"/>
        </w:rPr>
        <w:t xml:space="preserve">following graphic </w:t>
      </w:r>
      <w:r>
        <w:rPr>
          <w:rFonts w:ascii="Times New Roman" w:hAnsi="Times New Roman" w:cs="Times New Roman"/>
          <w:sz w:val="24"/>
          <w:szCs w:val="24"/>
        </w:rPr>
        <w:t>highlights key concepts of th</w:t>
      </w:r>
      <w:r w:rsidR="00E714DF">
        <w:rPr>
          <w:rFonts w:ascii="Times New Roman" w:hAnsi="Times New Roman" w:cs="Times New Roman"/>
          <w:sz w:val="24"/>
          <w:szCs w:val="24"/>
        </w:rPr>
        <w:t>e</w:t>
      </w:r>
      <w:r>
        <w:rPr>
          <w:rFonts w:ascii="Times New Roman" w:hAnsi="Times New Roman" w:cs="Times New Roman"/>
          <w:sz w:val="24"/>
          <w:szCs w:val="24"/>
        </w:rPr>
        <w:t xml:space="preserve"> guidance document</w:t>
      </w:r>
      <w:r w:rsidR="00B75389">
        <w:rPr>
          <w:rFonts w:ascii="Times New Roman" w:hAnsi="Times New Roman" w:cs="Times New Roman"/>
          <w:sz w:val="24"/>
          <w:szCs w:val="24"/>
        </w:rPr>
        <w:t xml:space="preserve"> that will be described in detail below</w:t>
      </w:r>
      <w:r>
        <w:rPr>
          <w:rFonts w:ascii="Times New Roman" w:hAnsi="Times New Roman" w:cs="Times New Roman"/>
          <w:sz w:val="24"/>
          <w:szCs w:val="24"/>
        </w:rPr>
        <w:t>:</w:t>
      </w:r>
    </w:p>
    <w:p w14:paraId="7236F770" w14:textId="77777777" w:rsidR="00B82B05" w:rsidRDefault="00B82B05" w:rsidP="00F131EF">
      <w:pPr>
        <w:spacing w:after="0" w:line="240" w:lineRule="auto"/>
        <w:rPr>
          <w:rFonts w:ascii="Times New Roman" w:hAnsi="Times New Roman" w:cs="Times New Roman"/>
          <w:sz w:val="24"/>
          <w:szCs w:val="24"/>
        </w:rPr>
      </w:pPr>
    </w:p>
    <w:p w14:paraId="5BCDEF4F" w14:textId="28DF72BB" w:rsidR="00715685" w:rsidRDefault="00BC190C" w:rsidP="00F131EF">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4131DF" wp14:editId="64848202">
            <wp:extent cx="6147040" cy="3200400"/>
            <wp:effectExtent l="38100" t="19050" r="82550" b="38100"/>
            <wp:docPr id="59273573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AE31B86" w14:textId="77777777" w:rsidR="00715685" w:rsidRPr="00D81A49" w:rsidRDefault="00715685" w:rsidP="00F131EF">
      <w:pPr>
        <w:spacing w:after="0" w:line="240" w:lineRule="auto"/>
        <w:rPr>
          <w:rFonts w:ascii="Times New Roman" w:hAnsi="Times New Roman" w:cs="Times New Roman"/>
          <w:sz w:val="24"/>
          <w:szCs w:val="24"/>
        </w:rPr>
      </w:pPr>
    </w:p>
    <w:p w14:paraId="0A61C936" w14:textId="5CFFA430" w:rsidR="00DF789F" w:rsidRPr="000A2D5A" w:rsidRDefault="00241773" w:rsidP="00F131EF">
      <w:pPr>
        <w:spacing w:after="0" w:line="240" w:lineRule="auto"/>
        <w:rPr>
          <w:rFonts w:ascii="Times New Roman" w:hAnsi="Times New Roman" w:cs="Times New Roman"/>
          <w:sz w:val="28"/>
          <w:szCs w:val="28"/>
        </w:rPr>
      </w:pPr>
      <w:r>
        <w:rPr>
          <w:rFonts w:ascii="Times New Roman" w:hAnsi="Times New Roman" w:cs="Times New Roman"/>
          <w:b/>
          <w:bCs/>
          <w:sz w:val="28"/>
          <w:szCs w:val="28"/>
        </w:rPr>
        <w:t>Tool Configuration</w:t>
      </w:r>
    </w:p>
    <w:p w14:paraId="725A4D42" w14:textId="4A7C6DE7" w:rsidR="00EF01E2" w:rsidRDefault="00E3241F" w:rsidP="00F131EF">
      <w:pPr>
        <w:spacing w:after="0" w:line="240" w:lineRule="auto"/>
        <w:rPr>
          <w:rFonts w:ascii="Times New Roman" w:hAnsi="Times New Roman" w:cs="Times New Roman"/>
          <w:sz w:val="24"/>
          <w:szCs w:val="24"/>
        </w:rPr>
      </w:pPr>
      <w:r>
        <w:rPr>
          <w:rFonts w:ascii="Times New Roman" w:hAnsi="Times New Roman" w:cs="Times New Roman"/>
          <w:sz w:val="24"/>
          <w:szCs w:val="24"/>
        </w:rPr>
        <w:t>Online data collection procedures such as the administration of surveys</w:t>
      </w:r>
      <w:r w:rsidR="000A2D5A">
        <w:rPr>
          <w:rFonts w:ascii="Times New Roman" w:hAnsi="Times New Roman" w:cs="Times New Roman"/>
          <w:sz w:val="24"/>
          <w:szCs w:val="24"/>
        </w:rPr>
        <w:t xml:space="preserve">, </w:t>
      </w:r>
      <w:r>
        <w:rPr>
          <w:rFonts w:ascii="Times New Roman" w:hAnsi="Times New Roman" w:cs="Times New Roman"/>
          <w:sz w:val="24"/>
          <w:szCs w:val="24"/>
        </w:rPr>
        <w:t>interviews</w:t>
      </w:r>
      <w:r w:rsidR="000A2D5A">
        <w:rPr>
          <w:rFonts w:ascii="Times New Roman" w:hAnsi="Times New Roman" w:cs="Times New Roman"/>
          <w:sz w:val="24"/>
          <w:szCs w:val="24"/>
        </w:rPr>
        <w:t>, and/or focus groups</w:t>
      </w:r>
      <w:r>
        <w:rPr>
          <w:rFonts w:ascii="Times New Roman" w:hAnsi="Times New Roman" w:cs="Times New Roman"/>
          <w:sz w:val="24"/>
          <w:szCs w:val="24"/>
        </w:rPr>
        <w:t xml:space="preserve"> are appropriate for studies</w:t>
      </w:r>
      <w:r w:rsidR="00EF01E2">
        <w:rPr>
          <w:rFonts w:ascii="Times New Roman" w:hAnsi="Times New Roman" w:cs="Times New Roman"/>
          <w:sz w:val="24"/>
          <w:szCs w:val="24"/>
        </w:rPr>
        <w:t xml:space="preserve"> that are considered “no greater than minimal risk” to participants. </w:t>
      </w:r>
      <w:r w:rsidR="00EF01E2" w:rsidRPr="00EF01E2">
        <w:rPr>
          <w:rFonts w:ascii="Times New Roman" w:hAnsi="Times New Roman" w:cs="Times New Roman"/>
          <w:sz w:val="24"/>
          <w:szCs w:val="24"/>
        </w:rPr>
        <w:t xml:space="preserve">Per </w:t>
      </w:r>
      <w:r w:rsidR="00EF01E2">
        <w:rPr>
          <w:rFonts w:ascii="Times New Roman" w:hAnsi="Times New Roman" w:cs="Times New Roman"/>
          <w:sz w:val="24"/>
          <w:szCs w:val="24"/>
        </w:rPr>
        <w:t xml:space="preserve">the </w:t>
      </w:r>
      <w:hyperlink r:id="rId11" w:history="1">
        <w:r w:rsidR="00EF01E2" w:rsidRPr="009F3A50">
          <w:rPr>
            <w:rStyle w:val="Hyperlink"/>
            <w:rFonts w:ascii="Times New Roman" w:hAnsi="Times New Roman" w:cs="Times New Roman"/>
            <w:sz w:val="24"/>
            <w:szCs w:val="24"/>
          </w:rPr>
          <w:t>ASU Human Subjects Research Procedures</w:t>
        </w:r>
      </w:hyperlink>
      <w:r w:rsidR="00EF01E2" w:rsidRPr="00EF01E2">
        <w:rPr>
          <w:rFonts w:ascii="Times New Roman" w:hAnsi="Times New Roman" w:cs="Times New Roman"/>
          <w:sz w:val="24"/>
          <w:szCs w:val="24"/>
        </w:rPr>
        <w:t xml:space="preserve">, </w:t>
      </w:r>
      <w:r w:rsidR="005E6F30">
        <w:rPr>
          <w:rFonts w:ascii="Times New Roman" w:hAnsi="Times New Roman" w:cs="Times New Roman"/>
          <w:sz w:val="24"/>
          <w:szCs w:val="24"/>
        </w:rPr>
        <w:t xml:space="preserve">and Federal Regulations </w:t>
      </w:r>
      <w:r w:rsidR="00EF01E2" w:rsidRPr="00EF01E2">
        <w:rPr>
          <w:rFonts w:ascii="Times New Roman" w:hAnsi="Times New Roman" w:cs="Times New Roman"/>
          <w:sz w:val="24"/>
          <w:szCs w:val="24"/>
        </w:rPr>
        <w:t>minimal risk is defined as “A risk that is minimal where the probability and magnitude of harm or discomfort anticipated in the proposed research are not greater, in and of themselves, than those ordinarily encountered in daily life or during the performance of routine physical or psychological examinations or tests.</w:t>
      </w:r>
      <w:r w:rsidR="00EF01E2">
        <w:rPr>
          <w:rFonts w:ascii="Times New Roman" w:hAnsi="Times New Roman" w:cs="Times New Roman"/>
          <w:sz w:val="24"/>
          <w:szCs w:val="24"/>
        </w:rPr>
        <w:t xml:space="preserve">” The researcher must </w:t>
      </w:r>
      <w:r w:rsidR="00E43D9A">
        <w:rPr>
          <w:rFonts w:ascii="Times New Roman" w:hAnsi="Times New Roman" w:cs="Times New Roman"/>
          <w:sz w:val="24"/>
          <w:szCs w:val="24"/>
        </w:rPr>
        <w:t xml:space="preserve">carefully review the platform’s configuration settings on data collection to ensure that the participant’s privacy and data are protected. In addition, the researcher should </w:t>
      </w:r>
      <w:r w:rsidR="007E1A46">
        <w:rPr>
          <w:rFonts w:ascii="Times New Roman" w:hAnsi="Times New Roman" w:cs="Times New Roman"/>
          <w:sz w:val="24"/>
          <w:szCs w:val="24"/>
        </w:rPr>
        <w:t>also take these into account when planning</w:t>
      </w:r>
      <w:r w:rsidR="00E43D9A">
        <w:rPr>
          <w:rFonts w:ascii="Times New Roman" w:hAnsi="Times New Roman" w:cs="Times New Roman"/>
          <w:sz w:val="24"/>
          <w:szCs w:val="24"/>
        </w:rPr>
        <w:t xml:space="preserve"> their data collection method</w:t>
      </w:r>
      <w:r w:rsidR="007E1A46">
        <w:rPr>
          <w:rFonts w:ascii="Times New Roman" w:hAnsi="Times New Roman" w:cs="Times New Roman"/>
          <w:sz w:val="24"/>
          <w:szCs w:val="24"/>
        </w:rPr>
        <w:t>(s)</w:t>
      </w:r>
      <w:r w:rsidR="00E43D9A">
        <w:rPr>
          <w:rFonts w:ascii="Times New Roman" w:hAnsi="Times New Roman" w:cs="Times New Roman"/>
          <w:sz w:val="24"/>
          <w:szCs w:val="24"/>
        </w:rPr>
        <w:t>.</w:t>
      </w:r>
    </w:p>
    <w:p w14:paraId="6E48F882" w14:textId="77777777" w:rsidR="00E43D9A" w:rsidRDefault="00E43D9A" w:rsidP="00F131EF">
      <w:pPr>
        <w:spacing w:after="0" w:line="240" w:lineRule="auto"/>
        <w:rPr>
          <w:rFonts w:ascii="Times New Roman" w:hAnsi="Times New Roman" w:cs="Times New Roman"/>
          <w:sz w:val="24"/>
          <w:szCs w:val="24"/>
        </w:rPr>
      </w:pPr>
    </w:p>
    <w:p w14:paraId="16778F3A" w14:textId="23C43C62" w:rsidR="000A2D5A" w:rsidRPr="000A2D5A" w:rsidRDefault="000A2D5A" w:rsidP="00F131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Survey Procedure Considerations</w:t>
      </w:r>
    </w:p>
    <w:p w14:paraId="4502068E" w14:textId="4AB2649A" w:rsidR="00E43D9A" w:rsidRDefault="00E43D9A" w:rsidP="00F131EF">
      <w:pPr>
        <w:spacing w:after="0" w:line="240" w:lineRule="auto"/>
        <w:rPr>
          <w:rFonts w:ascii="Times New Roman" w:hAnsi="Times New Roman" w:cs="Times New Roman"/>
          <w:sz w:val="24"/>
          <w:szCs w:val="24"/>
        </w:rPr>
      </w:pPr>
      <w:r>
        <w:rPr>
          <w:rFonts w:ascii="Times New Roman" w:hAnsi="Times New Roman" w:cs="Times New Roman"/>
          <w:sz w:val="24"/>
          <w:szCs w:val="24"/>
        </w:rPr>
        <w:t>For administrating an online survey, the researcher should take note of the following aspects:</w:t>
      </w:r>
    </w:p>
    <w:p w14:paraId="737D65CD" w14:textId="77777777" w:rsidR="0051250C" w:rsidRDefault="00E43D9A" w:rsidP="0051250C">
      <w:pPr>
        <w:pStyle w:val="ListParagraph"/>
        <w:numPr>
          <w:ilvl w:val="0"/>
          <w:numId w:val="16"/>
        </w:numPr>
        <w:spacing w:after="0" w:line="240" w:lineRule="auto"/>
        <w:rPr>
          <w:rFonts w:ascii="Times New Roman" w:hAnsi="Times New Roman" w:cs="Times New Roman"/>
          <w:sz w:val="24"/>
          <w:szCs w:val="24"/>
        </w:rPr>
      </w:pPr>
      <w:r w:rsidRPr="00E43D9A">
        <w:rPr>
          <w:rFonts w:ascii="Times New Roman" w:hAnsi="Times New Roman" w:cs="Times New Roman"/>
          <w:sz w:val="24"/>
          <w:szCs w:val="24"/>
        </w:rPr>
        <w:lastRenderedPageBreak/>
        <w:t>Anonymizing responses to avoid unintentional collection of identifiable information</w:t>
      </w:r>
      <w:r>
        <w:rPr>
          <w:rFonts w:ascii="Times New Roman" w:hAnsi="Times New Roman" w:cs="Times New Roman"/>
          <w:sz w:val="24"/>
          <w:szCs w:val="24"/>
        </w:rPr>
        <w:t xml:space="preserve">: Qualtrics and SurveyMonkey by default collect participant IP addresses (which are considered identifiable information). Both survey platforms </w:t>
      </w:r>
      <w:r w:rsidR="000A2D5A">
        <w:rPr>
          <w:rFonts w:ascii="Times New Roman" w:hAnsi="Times New Roman" w:cs="Times New Roman"/>
          <w:sz w:val="24"/>
          <w:szCs w:val="24"/>
        </w:rPr>
        <w:t>can</w:t>
      </w:r>
      <w:r>
        <w:rPr>
          <w:rFonts w:ascii="Times New Roman" w:hAnsi="Times New Roman" w:cs="Times New Roman"/>
          <w:sz w:val="24"/>
          <w:szCs w:val="24"/>
        </w:rPr>
        <w:t xml:space="preserve"> anonymize responses to provide optimal protection of participant data.</w:t>
      </w:r>
    </w:p>
    <w:p w14:paraId="2173DA15" w14:textId="223201D7" w:rsidR="00E43D9A" w:rsidRPr="0051250C" w:rsidRDefault="00E43D9A" w:rsidP="0051250C">
      <w:pPr>
        <w:pStyle w:val="ListParagraph"/>
        <w:numPr>
          <w:ilvl w:val="1"/>
          <w:numId w:val="16"/>
        </w:numPr>
        <w:spacing w:after="0" w:line="240" w:lineRule="auto"/>
        <w:rPr>
          <w:rFonts w:ascii="Times New Roman" w:hAnsi="Times New Roman" w:cs="Times New Roman"/>
          <w:sz w:val="24"/>
          <w:szCs w:val="24"/>
        </w:rPr>
      </w:pPr>
      <w:r w:rsidRPr="0051250C">
        <w:rPr>
          <w:rFonts w:ascii="Times New Roman" w:hAnsi="Times New Roman" w:cs="Times New Roman"/>
          <w:sz w:val="24"/>
          <w:szCs w:val="24"/>
        </w:rPr>
        <w:t xml:space="preserve">For details on how to do this in Qualtrics, visit: </w:t>
      </w:r>
      <w:hyperlink r:id="rId12" w:history="1">
        <w:r w:rsidRPr="0051250C">
          <w:rPr>
            <w:rStyle w:val="Hyperlink"/>
            <w:rFonts w:ascii="Times New Roman" w:hAnsi="Times New Roman" w:cs="Times New Roman"/>
            <w:sz w:val="24"/>
            <w:szCs w:val="24"/>
          </w:rPr>
          <w:t>http://www.qualtrics.com/university/researchsuite/advanced-building/survey-flow/anonymize-responses/</w:t>
        </w:r>
      </w:hyperlink>
    </w:p>
    <w:p w14:paraId="1B29EF3A" w14:textId="5B238FCA" w:rsidR="00E43D9A" w:rsidRDefault="00E43D9A" w:rsidP="0051250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details on how to do this in SurveyMonkey, visit: </w:t>
      </w:r>
      <w:hyperlink r:id="rId13" w:history="1">
        <w:r w:rsidRPr="00F750E0">
          <w:rPr>
            <w:rStyle w:val="Hyperlink"/>
            <w:rFonts w:ascii="Times New Roman" w:hAnsi="Times New Roman" w:cs="Times New Roman"/>
            <w:sz w:val="24"/>
            <w:szCs w:val="24"/>
          </w:rPr>
          <w:t>http://help.surveymonkey.com/articles/en_US/kb/How-do-I-make-surveys-anonymous</w:t>
        </w:r>
      </w:hyperlink>
    </w:p>
    <w:p w14:paraId="365395D1" w14:textId="77777777" w:rsidR="00092868" w:rsidRDefault="00092868" w:rsidP="00E43D9A">
      <w:pPr>
        <w:spacing w:after="0" w:line="240" w:lineRule="auto"/>
        <w:ind w:left="1080"/>
        <w:rPr>
          <w:rFonts w:ascii="Times New Roman" w:hAnsi="Times New Roman" w:cs="Times New Roman"/>
          <w:sz w:val="24"/>
          <w:szCs w:val="24"/>
        </w:rPr>
      </w:pPr>
    </w:p>
    <w:p w14:paraId="5DBF468E" w14:textId="22911554" w:rsidR="00E43D9A" w:rsidRPr="0051250C" w:rsidRDefault="00E43D9A" w:rsidP="0051250C">
      <w:pPr>
        <w:pStyle w:val="ListParagraph"/>
        <w:numPr>
          <w:ilvl w:val="1"/>
          <w:numId w:val="16"/>
        </w:numPr>
        <w:spacing w:after="0" w:line="240" w:lineRule="auto"/>
        <w:rPr>
          <w:rFonts w:ascii="Times New Roman" w:hAnsi="Times New Roman" w:cs="Times New Roman"/>
          <w:sz w:val="24"/>
          <w:szCs w:val="24"/>
        </w:rPr>
      </w:pPr>
      <w:r w:rsidRPr="0051250C">
        <w:rPr>
          <w:rFonts w:ascii="Times New Roman" w:hAnsi="Times New Roman" w:cs="Times New Roman"/>
          <w:sz w:val="24"/>
          <w:szCs w:val="24"/>
        </w:rPr>
        <w:t>It is important to note that if Google Forms is used as a method of data collection, IP addresses are not collected by default.</w:t>
      </w:r>
      <w:r w:rsidR="00092868" w:rsidRPr="0051250C">
        <w:rPr>
          <w:rFonts w:ascii="Times New Roman" w:hAnsi="Times New Roman" w:cs="Times New Roman"/>
          <w:sz w:val="24"/>
          <w:szCs w:val="24"/>
        </w:rPr>
        <w:t xml:space="preserve"> It is also important to note that if crowdsourcing tools </w:t>
      </w:r>
      <w:r w:rsidR="007E1A46">
        <w:rPr>
          <w:rFonts w:ascii="Times New Roman" w:hAnsi="Times New Roman" w:cs="Times New Roman"/>
          <w:sz w:val="24"/>
          <w:szCs w:val="24"/>
        </w:rPr>
        <w:t xml:space="preserve">such as Amazon MTurk or Prolific Academic </w:t>
      </w:r>
      <w:r w:rsidR="00092868" w:rsidRPr="0051250C">
        <w:rPr>
          <w:rFonts w:ascii="Times New Roman" w:hAnsi="Times New Roman" w:cs="Times New Roman"/>
          <w:sz w:val="24"/>
          <w:szCs w:val="24"/>
        </w:rPr>
        <w:t xml:space="preserve">are used to deploy surveys, </w:t>
      </w:r>
      <w:r w:rsidR="007E1A46">
        <w:rPr>
          <w:rFonts w:ascii="Times New Roman" w:hAnsi="Times New Roman" w:cs="Times New Roman"/>
          <w:sz w:val="24"/>
          <w:szCs w:val="24"/>
        </w:rPr>
        <w:t xml:space="preserve"> they </w:t>
      </w:r>
      <w:r w:rsidR="00092868" w:rsidRPr="0051250C">
        <w:rPr>
          <w:rFonts w:ascii="Times New Roman" w:hAnsi="Times New Roman" w:cs="Times New Roman"/>
          <w:sz w:val="24"/>
          <w:szCs w:val="24"/>
        </w:rPr>
        <w:t xml:space="preserve">are not considered anonymous as both methods collect worker IDs for payment purposes. Worker IDs can be linked to participant identities, both publicly and privately. </w:t>
      </w:r>
    </w:p>
    <w:p w14:paraId="2BD0690D" w14:textId="77777777" w:rsidR="00E43D9A" w:rsidRDefault="00E43D9A" w:rsidP="00E43D9A">
      <w:pPr>
        <w:spacing w:after="0" w:line="240" w:lineRule="auto"/>
        <w:ind w:left="1080"/>
        <w:rPr>
          <w:rFonts w:ascii="Times New Roman" w:hAnsi="Times New Roman" w:cs="Times New Roman"/>
          <w:sz w:val="24"/>
          <w:szCs w:val="24"/>
        </w:rPr>
      </w:pPr>
    </w:p>
    <w:p w14:paraId="0A61F7BE" w14:textId="41297A95" w:rsidR="00092868" w:rsidRPr="0051250C" w:rsidRDefault="00F0577C" w:rsidP="0051250C">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Researchers should design their survey instrument in a way that allows participants to </w:t>
      </w:r>
      <w:r w:rsidR="00092868">
        <w:rPr>
          <w:rFonts w:ascii="Times New Roman" w:hAnsi="Times New Roman" w:cs="Times New Roman"/>
          <w:sz w:val="24"/>
          <w:szCs w:val="24"/>
        </w:rPr>
        <w:t xml:space="preserve">skip </w:t>
      </w:r>
      <w:r>
        <w:rPr>
          <w:rFonts w:ascii="Times New Roman" w:hAnsi="Times New Roman" w:cs="Times New Roman"/>
          <w:sz w:val="24"/>
          <w:szCs w:val="24"/>
        </w:rPr>
        <w:t xml:space="preserve">specific questions </w:t>
      </w:r>
      <w:r w:rsidR="003375DC">
        <w:rPr>
          <w:rFonts w:ascii="Times New Roman" w:hAnsi="Times New Roman" w:cs="Times New Roman"/>
          <w:sz w:val="24"/>
          <w:szCs w:val="24"/>
        </w:rPr>
        <w:t xml:space="preserve">that could potentially provide discomfort or breach of privacy. </w:t>
      </w:r>
      <w:r>
        <w:rPr>
          <w:rFonts w:ascii="Times New Roman" w:hAnsi="Times New Roman" w:cs="Times New Roman"/>
          <w:sz w:val="24"/>
          <w:szCs w:val="24"/>
        </w:rPr>
        <w:t xml:space="preserve">This can be achieved by including a response option such as </w:t>
      </w:r>
      <w:r w:rsidRPr="00F0577C">
        <w:rPr>
          <w:rFonts w:ascii="Times New Roman" w:hAnsi="Times New Roman" w:cs="Times New Roman"/>
          <w:sz w:val="24"/>
          <w:szCs w:val="24"/>
        </w:rPr>
        <w:t xml:space="preserve">“Decline to answer.” </w:t>
      </w:r>
      <w:r w:rsidR="00092868">
        <w:rPr>
          <w:rFonts w:ascii="Times New Roman" w:hAnsi="Times New Roman" w:cs="Times New Roman"/>
          <w:sz w:val="24"/>
          <w:szCs w:val="24"/>
        </w:rPr>
        <w:t>Further</w:t>
      </w:r>
      <w:r w:rsidRPr="00F0577C">
        <w:rPr>
          <w:rFonts w:ascii="Times New Roman" w:hAnsi="Times New Roman" w:cs="Times New Roman"/>
          <w:sz w:val="24"/>
          <w:szCs w:val="24"/>
        </w:rPr>
        <w:t>, participants must always be given the option to withdraw from a study, even while in the middle of a survey.</w:t>
      </w:r>
      <w:r w:rsidR="00092868">
        <w:rPr>
          <w:rFonts w:ascii="Times New Roman" w:hAnsi="Times New Roman" w:cs="Times New Roman"/>
          <w:sz w:val="24"/>
          <w:szCs w:val="24"/>
        </w:rPr>
        <w:t xml:space="preserve"> This can be made known to the participant when going through the consent process.</w:t>
      </w:r>
    </w:p>
    <w:p w14:paraId="5AABF69C" w14:textId="15DB888F" w:rsidR="00092868" w:rsidRDefault="00092868" w:rsidP="0051250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To ensure that Researchers</w:t>
      </w:r>
      <w:r w:rsidR="009F3A50">
        <w:rPr>
          <w:rFonts w:ascii="Times New Roman" w:hAnsi="Times New Roman" w:cs="Times New Roman"/>
          <w:sz w:val="24"/>
          <w:szCs w:val="24"/>
        </w:rPr>
        <w:t xml:space="preserve"> are receiving quality responses from participants, they can include the following survey controls:</w:t>
      </w:r>
    </w:p>
    <w:p w14:paraId="4061FBE7" w14:textId="198B122E" w:rsidR="009F3A50" w:rsidRDefault="009F3A50" w:rsidP="0051250C">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Create a screening questionnaire with study specific inclusion criteria that participants must attest they meet the criteria to </w:t>
      </w:r>
      <w:r w:rsidR="005E6F30">
        <w:rPr>
          <w:rFonts w:ascii="Times New Roman" w:hAnsi="Times New Roman" w:cs="Times New Roman"/>
          <w:sz w:val="24"/>
          <w:szCs w:val="24"/>
        </w:rPr>
        <w:t xml:space="preserve">fill out </w:t>
      </w:r>
      <w:r>
        <w:rPr>
          <w:rFonts w:ascii="Times New Roman" w:hAnsi="Times New Roman" w:cs="Times New Roman"/>
          <w:sz w:val="24"/>
          <w:szCs w:val="24"/>
        </w:rPr>
        <w:t>the survey</w:t>
      </w:r>
    </w:p>
    <w:p w14:paraId="2C4F9932" w14:textId="727433ED" w:rsidR="009F3A50" w:rsidRDefault="009F3A50" w:rsidP="0051250C">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Include attention checks within the survey</w:t>
      </w:r>
      <w:r w:rsidR="00F52114">
        <w:rPr>
          <w:rFonts w:ascii="Times New Roman" w:hAnsi="Times New Roman" w:cs="Times New Roman"/>
          <w:sz w:val="24"/>
          <w:szCs w:val="24"/>
        </w:rPr>
        <w:t xml:space="preserve"> (e.g., “To ensure that you are paying attention, please select the third option from the choices below”)</w:t>
      </w:r>
    </w:p>
    <w:p w14:paraId="63FF719C" w14:textId="1A79B24C" w:rsidR="00F52114" w:rsidRDefault="00F52114" w:rsidP="0051250C">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w:t>
      </w:r>
      <w:r w:rsidRPr="00F52114">
        <w:rPr>
          <w:rFonts w:ascii="Times New Roman" w:hAnsi="Times New Roman" w:cs="Times New Roman"/>
          <w:sz w:val="24"/>
          <w:szCs w:val="24"/>
        </w:rPr>
        <w:t>ReCAPTCHA to determine if the respondent is human</w:t>
      </w:r>
      <w:r>
        <w:rPr>
          <w:rFonts w:ascii="Times New Roman" w:hAnsi="Times New Roman" w:cs="Times New Roman"/>
          <w:sz w:val="24"/>
          <w:szCs w:val="24"/>
        </w:rPr>
        <w:t xml:space="preserve"> or a bot</w:t>
      </w:r>
    </w:p>
    <w:p w14:paraId="77FA4619" w14:textId="77777777" w:rsidR="00F52114" w:rsidRDefault="00F52114" w:rsidP="00F52114">
      <w:pPr>
        <w:spacing w:after="0" w:line="240" w:lineRule="auto"/>
        <w:rPr>
          <w:rFonts w:ascii="Times New Roman" w:hAnsi="Times New Roman" w:cs="Times New Roman"/>
          <w:sz w:val="24"/>
          <w:szCs w:val="24"/>
        </w:rPr>
      </w:pPr>
    </w:p>
    <w:p w14:paraId="74DABD33" w14:textId="4D70CD6D" w:rsidR="000A2D5A" w:rsidRPr="000A2D5A" w:rsidRDefault="000A2D5A" w:rsidP="00F5211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Interview and Focus Group Procedure Considerations</w:t>
      </w:r>
    </w:p>
    <w:p w14:paraId="406CAC02" w14:textId="377B1FD1" w:rsidR="00F52114" w:rsidRDefault="00F52114" w:rsidP="00F52114">
      <w:pPr>
        <w:spacing w:after="0" w:line="240" w:lineRule="auto"/>
        <w:rPr>
          <w:rFonts w:ascii="Times New Roman" w:hAnsi="Times New Roman" w:cs="Times New Roman"/>
          <w:sz w:val="24"/>
          <w:szCs w:val="24"/>
        </w:rPr>
      </w:pPr>
      <w:r>
        <w:rPr>
          <w:rFonts w:ascii="Times New Roman" w:hAnsi="Times New Roman" w:cs="Times New Roman"/>
          <w:sz w:val="24"/>
          <w:szCs w:val="24"/>
        </w:rPr>
        <w:t>When conducting interviews</w:t>
      </w:r>
      <w:r w:rsidR="000A2D5A">
        <w:rPr>
          <w:rFonts w:ascii="Times New Roman" w:hAnsi="Times New Roman" w:cs="Times New Roman"/>
          <w:sz w:val="24"/>
          <w:szCs w:val="24"/>
        </w:rPr>
        <w:t xml:space="preserve"> and/or focus groups</w:t>
      </w:r>
      <w:r>
        <w:rPr>
          <w:rFonts w:ascii="Times New Roman" w:hAnsi="Times New Roman" w:cs="Times New Roman"/>
          <w:sz w:val="24"/>
          <w:szCs w:val="24"/>
        </w:rPr>
        <w:t xml:space="preserve"> online, Researchers should consider</w:t>
      </w:r>
      <w:r w:rsidR="009562A7">
        <w:rPr>
          <w:rFonts w:ascii="Times New Roman" w:hAnsi="Times New Roman" w:cs="Times New Roman"/>
          <w:sz w:val="24"/>
          <w:szCs w:val="24"/>
        </w:rPr>
        <w:t xml:space="preserve"> the following data security and participant protection measures</w:t>
      </w:r>
      <w:r>
        <w:rPr>
          <w:rFonts w:ascii="Times New Roman" w:hAnsi="Times New Roman" w:cs="Times New Roman"/>
          <w:sz w:val="24"/>
          <w:szCs w:val="24"/>
        </w:rPr>
        <w:t>:</w:t>
      </w:r>
    </w:p>
    <w:p w14:paraId="73F44B17" w14:textId="32C75FCD" w:rsidR="00F52114" w:rsidRDefault="009562A7" w:rsidP="0051250C">
      <w:pPr>
        <w:pStyle w:val="ListParagraph"/>
        <w:numPr>
          <w:ilvl w:val="0"/>
          <w:numId w:val="17"/>
        </w:numPr>
        <w:spacing w:after="0" w:line="240" w:lineRule="auto"/>
        <w:rPr>
          <w:rFonts w:ascii="Times New Roman" w:hAnsi="Times New Roman" w:cs="Times New Roman"/>
          <w:sz w:val="24"/>
          <w:szCs w:val="24"/>
        </w:rPr>
      </w:pPr>
      <w:r w:rsidRPr="009562A7">
        <w:rPr>
          <w:rFonts w:ascii="Times New Roman" w:hAnsi="Times New Roman" w:cs="Times New Roman"/>
          <w:sz w:val="24"/>
          <w:szCs w:val="24"/>
        </w:rPr>
        <w:t xml:space="preserve">Participants should use </w:t>
      </w:r>
      <w:r>
        <w:rPr>
          <w:rFonts w:ascii="Times New Roman" w:hAnsi="Times New Roman" w:cs="Times New Roman"/>
          <w:sz w:val="24"/>
          <w:szCs w:val="24"/>
        </w:rPr>
        <w:t>a</w:t>
      </w:r>
      <w:r w:rsidRPr="009562A7">
        <w:rPr>
          <w:rFonts w:ascii="Times New Roman" w:hAnsi="Times New Roman" w:cs="Times New Roman"/>
          <w:sz w:val="24"/>
          <w:szCs w:val="24"/>
        </w:rPr>
        <w:t xml:space="preserve"> virtual background feature, when available, if they do not want to have their surroundings visible</w:t>
      </w:r>
      <w:r>
        <w:rPr>
          <w:rFonts w:ascii="Times New Roman" w:hAnsi="Times New Roman" w:cs="Times New Roman"/>
          <w:sz w:val="24"/>
          <w:szCs w:val="24"/>
        </w:rPr>
        <w:t xml:space="preserve"> – this can be used when participants agree to be video recorded, but do not want their location known.</w:t>
      </w:r>
    </w:p>
    <w:p w14:paraId="25201BB8" w14:textId="77777777" w:rsidR="009562A7" w:rsidRDefault="009562A7" w:rsidP="009562A7">
      <w:pPr>
        <w:pStyle w:val="ListParagraph"/>
        <w:spacing w:after="0" w:line="240" w:lineRule="auto"/>
        <w:rPr>
          <w:rFonts w:ascii="Times New Roman" w:hAnsi="Times New Roman" w:cs="Times New Roman"/>
          <w:sz w:val="24"/>
          <w:szCs w:val="24"/>
        </w:rPr>
      </w:pPr>
    </w:p>
    <w:p w14:paraId="5F3792E9" w14:textId="5586D09E" w:rsidR="009562A7" w:rsidRDefault="009562A7" w:rsidP="0051250C">
      <w:pPr>
        <w:pStyle w:val="ListParagraph"/>
        <w:numPr>
          <w:ilvl w:val="0"/>
          <w:numId w:val="17"/>
        </w:numPr>
        <w:spacing w:after="0" w:line="240" w:lineRule="auto"/>
        <w:rPr>
          <w:rFonts w:ascii="Times New Roman" w:hAnsi="Times New Roman" w:cs="Times New Roman"/>
          <w:sz w:val="24"/>
          <w:szCs w:val="24"/>
        </w:rPr>
      </w:pPr>
      <w:r w:rsidRPr="009562A7">
        <w:rPr>
          <w:rFonts w:ascii="Times New Roman" w:hAnsi="Times New Roman" w:cs="Times New Roman"/>
          <w:sz w:val="24"/>
          <w:szCs w:val="24"/>
        </w:rPr>
        <w:t>The host can select the “host only” setting to prevent others from sharing their screens. If the host determines that screen sharing by participants is needed, sharing by “one participant at a time” should be selected.  The host should remind participants not to share other sensitive information during the meeting inadvertently.</w:t>
      </w:r>
      <w:r>
        <w:rPr>
          <w:rFonts w:ascii="Times New Roman" w:hAnsi="Times New Roman" w:cs="Times New Roman"/>
          <w:sz w:val="24"/>
          <w:szCs w:val="24"/>
        </w:rPr>
        <w:t xml:space="preserve"> This can be verbally stated as well as in the consent form (e.g., when conducting focus groups).</w:t>
      </w:r>
    </w:p>
    <w:p w14:paraId="1E5840E5" w14:textId="77777777" w:rsidR="009562A7" w:rsidRPr="009562A7" w:rsidRDefault="009562A7" w:rsidP="009562A7">
      <w:pPr>
        <w:pStyle w:val="ListParagraph"/>
        <w:rPr>
          <w:rFonts w:ascii="Times New Roman" w:hAnsi="Times New Roman" w:cs="Times New Roman"/>
          <w:sz w:val="24"/>
          <w:szCs w:val="24"/>
        </w:rPr>
      </w:pPr>
    </w:p>
    <w:p w14:paraId="461B3F4D" w14:textId="44A135DE" w:rsidR="009562A7" w:rsidRPr="00F52114" w:rsidRDefault="009562A7" w:rsidP="0051250C">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Generate a new meeting code (and/or pass code) to prevent un</w:t>
      </w:r>
      <w:r w:rsidR="005D17F4">
        <w:rPr>
          <w:rFonts w:ascii="Times New Roman" w:hAnsi="Times New Roman" w:cs="Times New Roman"/>
          <w:sz w:val="24"/>
          <w:szCs w:val="24"/>
        </w:rPr>
        <w:t>wanted participants from entering your meeting.</w:t>
      </w:r>
      <w:r>
        <w:rPr>
          <w:rFonts w:ascii="Times New Roman" w:hAnsi="Times New Roman" w:cs="Times New Roman"/>
          <w:sz w:val="24"/>
          <w:szCs w:val="24"/>
        </w:rPr>
        <w:t xml:space="preserve"> </w:t>
      </w:r>
    </w:p>
    <w:p w14:paraId="3822C433" w14:textId="77777777" w:rsidR="008E6567" w:rsidRDefault="008E6567" w:rsidP="00F131EF">
      <w:pPr>
        <w:spacing w:after="0" w:line="240" w:lineRule="auto"/>
        <w:rPr>
          <w:rFonts w:ascii="Times New Roman" w:hAnsi="Times New Roman" w:cs="Times New Roman"/>
          <w:sz w:val="24"/>
          <w:szCs w:val="24"/>
        </w:rPr>
      </w:pPr>
    </w:p>
    <w:p w14:paraId="57D0A412" w14:textId="77777777" w:rsidR="005E7245" w:rsidRPr="000A2D5A" w:rsidRDefault="005E7245" w:rsidP="005E7245">
      <w:pPr>
        <w:spacing w:after="0" w:line="240" w:lineRule="auto"/>
        <w:rPr>
          <w:rFonts w:ascii="Times New Roman" w:hAnsi="Times New Roman" w:cs="Times New Roman"/>
          <w:b/>
          <w:bCs/>
          <w:sz w:val="28"/>
          <w:szCs w:val="28"/>
        </w:rPr>
      </w:pPr>
      <w:r w:rsidRPr="000A2D5A">
        <w:rPr>
          <w:rFonts w:ascii="Times New Roman" w:hAnsi="Times New Roman" w:cs="Times New Roman"/>
          <w:b/>
          <w:bCs/>
          <w:sz w:val="28"/>
          <w:szCs w:val="28"/>
        </w:rPr>
        <w:t>Data Storage</w:t>
      </w:r>
    </w:p>
    <w:p w14:paraId="7A332193" w14:textId="77777777" w:rsidR="005E7245" w:rsidRDefault="005E7245" w:rsidP="005E7245">
      <w:pPr>
        <w:spacing w:after="0" w:line="240" w:lineRule="auto"/>
        <w:rPr>
          <w:rStyle w:val="Hyperlink"/>
          <w:rFonts w:ascii="Times New Roman" w:hAnsi="Times New Roman" w:cs="Times New Roman"/>
          <w:sz w:val="24"/>
          <w:szCs w:val="24"/>
        </w:rPr>
      </w:pPr>
      <w:r w:rsidRPr="00D81A49">
        <w:rPr>
          <w:rFonts w:ascii="Times New Roman" w:hAnsi="Times New Roman" w:cs="Times New Roman"/>
          <w:sz w:val="24"/>
          <w:szCs w:val="24"/>
        </w:rPr>
        <w:t xml:space="preserve">To determine the appropriate platform for storing your data, the Research Data Management Team has developed a tool to help researchers identify the most appropriate storage option based on data classification, sharing, and accessibility: </w:t>
      </w:r>
      <w:hyperlink r:id="rId14" w:history="1">
        <w:r w:rsidRPr="00D81A49">
          <w:rPr>
            <w:rStyle w:val="Hyperlink"/>
            <w:rFonts w:ascii="Times New Roman" w:hAnsi="Times New Roman" w:cs="Times New Roman"/>
            <w:sz w:val="24"/>
            <w:szCs w:val="24"/>
          </w:rPr>
          <w:t>https://researchstorage.asu.edu/</w:t>
        </w:r>
      </w:hyperlink>
    </w:p>
    <w:p w14:paraId="169BF8D8" w14:textId="77777777" w:rsidR="005E7245" w:rsidRDefault="005E7245" w:rsidP="005E7245">
      <w:pPr>
        <w:spacing w:after="0" w:line="240" w:lineRule="auto"/>
        <w:rPr>
          <w:rStyle w:val="Hyperlink"/>
          <w:rFonts w:ascii="Times New Roman" w:hAnsi="Times New Roman" w:cs="Times New Roman"/>
          <w:sz w:val="24"/>
          <w:szCs w:val="24"/>
        </w:rPr>
      </w:pPr>
    </w:p>
    <w:p w14:paraId="78A6346E" w14:textId="32EC0C43" w:rsidR="005E7245" w:rsidRPr="007F4B10" w:rsidRDefault="005E7245" w:rsidP="005E7245">
      <w:pPr>
        <w:spacing w:after="0" w:line="240" w:lineRule="auto"/>
        <w:rPr>
          <w:rFonts w:ascii="Times New Roman" w:hAnsi="Times New Roman" w:cs="Times New Roman"/>
          <w:sz w:val="24"/>
          <w:szCs w:val="24"/>
        </w:rPr>
      </w:pPr>
      <w:r w:rsidRPr="007F4B10">
        <w:rPr>
          <w:rFonts w:ascii="Times New Roman" w:hAnsi="Times New Roman" w:cs="Times New Roman"/>
          <w:sz w:val="24"/>
          <w:szCs w:val="24"/>
        </w:rPr>
        <w:t xml:space="preserve">Research teams should choose storage solutions that provide the appropriate level of protection for the research data collected. All data should be stored in a secure manner. Computer hard drives and USB drives should only be considered as temporary storage solution, and only if the data </w:t>
      </w:r>
      <w:r w:rsidR="007E1A46">
        <w:rPr>
          <w:rFonts w:ascii="Times New Roman" w:hAnsi="Times New Roman" w:cs="Times New Roman"/>
          <w:sz w:val="24"/>
          <w:szCs w:val="24"/>
        </w:rPr>
        <w:t>are</w:t>
      </w:r>
      <w:r w:rsidR="007E1A46" w:rsidRPr="007F4B10">
        <w:rPr>
          <w:rFonts w:ascii="Times New Roman" w:hAnsi="Times New Roman" w:cs="Times New Roman"/>
          <w:sz w:val="24"/>
          <w:szCs w:val="24"/>
        </w:rPr>
        <w:t xml:space="preserve"> </w:t>
      </w:r>
      <w:r w:rsidRPr="007F4B10">
        <w:rPr>
          <w:rFonts w:ascii="Times New Roman" w:hAnsi="Times New Roman" w:cs="Times New Roman"/>
          <w:sz w:val="24"/>
          <w:szCs w:val="24"/>
        </w:rPr>
        <w:t>non-sensitive in nature.</w:t>
      </w:r>
    </w:p>
    <w:p w14:paraId="1B36687C" w14:textId="77777777" w:rsidR="005E7245" w:rsidRDefault="005E7245" w:rsidP="005E7245">
      <w:pPr>
        <w:spacing w:after="0" w:line="240" w:lineRule="auto"/>
        <w:rPr>
          <w:rStyle w:val="Hyperlink"/>
          <w:rFonts w:ascii="Times New Roman" w:hAnsi="Times New Roman" w:cs="Times New Roman"/>
          <w:sz w:val="24"/>
          <w:szCs w:val="24"/>
        </w:rPr>
      </w:pPr>
    </w:p>
    <w:p w14:paraId="11530EBA" w14:textId="77777777" w:rsidR="005E7245" w:rsidRDefault="005E7245" w:rsidP="005E7245">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D212EA">
        <w:rPr>
          <w:rFonts w:ascii="Times New Roman" w:hAnsi="Times New Roman" w:cs="Times New Roman"/>
          <w:sz w:val="24"/>
          <w:szCs w:val="24"/>
        </w:rPr>
        <w:t xml:space="preserve">pproved </w:t>
      </w:r>
      <w:r>
        <w:rPr>
          <w:rFonts w:ascii="Times New Roman" w:hAnsi="Times New Roman" w:cs="Times New Roman"/>
          <w:sz w:val="24"/>
          <w:szCs w:val="24"/>
        </w:rPr>
        <w:t xml:space="preserve">long-term </w:t>
      </w:r>
      <w:r w:rsidRPr="00D212EA">
        <w:rPr>
          <w:rFonts w:ascii="Times New Roman" w:hAnsi="Times New Roman" w:cs="Times New Roman"/>
          <w:sz w:val="24"/>
          <w:szCs w:val="24"/>
        </w:rPr>
        <w:t xml:space="preserve">storage solutions for human subjects research data that contain </w:t>
      </w:r>
      <w:r>
        <w:rPr>
          <w:rFonts w:ascii="Times New Roman" w:hAnsi="Times New Roman" w:cs="Times New Roman"/>
          <w:sz w:val="24"/>
          <w:szCs w:val="24"/>
        </w:rPr>
        <w:t>Personal Identifiable Information (</w:t>
      </w:r>
      <w:r w:rsidRPr="00D212EA">
        <w:rPr>
          <w:rFonts w:ascii="Times New Roman" w:hAnsi="Times New Roman" w:cs="Times New Roman"/>
          <w:sz w:val="24"/>
          <w:szCs w:val="24"/>
        </w:rPr>
        <w:t>PII</w:t>
      </w:r>
      <w:r>
        <w:rPr>
          <w:rFonts w:ascii="Times New Roman" w:hAnsi="Times New Roman" w:cs="Times New Roman"/>
          <w:sz w:val="24"/>
          <w:szCs w:val="24"/>
        </w:rPr>
        <w:t>) include:</w:t>
      </w:r>
      <w:r w:rsidRPr="00D212EA">
        <w:rPr>
          <w:rFonts w:ascii="Times New Roman" w:hAnsi="Times New Roman" w:cs="Times New Roman"/>
          <w:sz w:val="24"/>
          <w:szCs w:val="24"/>
        </w:rPr>
        <w:t xml:space="preserve"> The Arizona Secure Research Environment (ASRE)</w:t>
      </w:r>
      <w:r>
        <w:rPr>
          <w:rFonts w:ascii="Times New Roman" w:hAnsi="Times New Roman" w:cs="Times New Roman"/>
          <w:sz w:val="24"/>
          <w:szCs w:val="24"/>
        </w:rPr>
        <w:t xml:space="preserve"> </w:t>
      </w:r>
      <w:r w:rsidRPr="00D212EA">
        <w:rPr>
          <w:rFonts w:ascii="Times New Roman" w:hAnsi="Times New Roman" w:cs="Times New Roman"/>
          <w:sz w:val="24"/>
          <w:szCs w:val="24"/>
        </w:rPr>
        <w:t>and REDCap</w:t>
      </w:r>
      <w:r>
        <w:rPr>
          <w:rFonts w:ascii="Times New Roman" w:hAnsi="Times New Roman" w:cs="Times New Roman"/>
          <w:sz w:val="24"/>
          <w:szCs w:val="24"/>
        </w:rPr>
        <w:t>.</w:t>
      </w:r>
    </w:p>
    <w:p w14:paraId="3A68B975" w14:textId="77777777" w:rsidR="005E7245" w:rsidRDefault="005E7245" w:rsidP="005E7245">
      <w:pPr>
        <w:spacing w:after="0" w:line="240" w:lineRule="auto"/>
        <w:rPr>
          <w:rFonts w:ascii="Times New Roman" w:hAnsi="Times New Roman" w:cs="Times New Roman"/>
          <w:sz w:val="24"/>
          <w:szCs w:val="24"/>
        </w:rPr>
      </w:pPr>
    </w:p>
    <w:p w14:paraId="5E9F86B5" w14:textId="77777777" w:rsidR="005E7245" w:rsidRDefault="005E7245" w:rsidP="005E72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Approved storage solutions for anonymized human subject data for example include Dropbox for Education, Google Cloud Storage, and Google Drive. </w:t>
      </w:r>
    </w:p>
    <w:p w14:paraId="28FFB95A" w14:textId="77777777" w:rsidR="005E7245" w:rsidRDefault="005E7245" w:rsidP="005E7245">
      <w:pPr>
        <w:spacing w:after="0" w:line="240" w:lineRule="auto"/>
        <w:rPr>
          <w:rFonts w:ascii="Times New Roman" w:hAnsi="Times New Roman" w:cs="Times New Roman"/>
          <w:sz w:val="24"/>
          <w:szCs w:val="24"/>
        </w:rPr>
      </w:pPr>
    </w:p>
    <w:p w14:paraId="7576853D" w14:textId="77777777" w:rsidR="005E7245" w:rsidRPr="00D81A49" w:rsidRDefault="005E7245" w:rsidP="005E7245">
      <w:pPr>
        <w:spacing w:after="0" w:line="240" w:lineRule="auto"/>
        <w:rPr>
          <w:rFonts w:ascii="Times New Roman" w:hAnsi="Times New Roman" w:cs="Times New Roman"/>
          <w:sz w:val="24"/>
          <w:szCs w:val="24"/>
        </w:rPr>
      </w:pPr>
      <w:r>
        <w:rPr>
          <w:rFonts w:ascii="Times New Roman" w:hAnsi="Times New Roman" w:cs="Times New Roman"/>
          <w:sz w:val="24"/>
          <w:szCs w:val="24"/>
        </w:rPr>
        <w:t>For assistance contact the</w:t>
      </w:r>
      <w:r w:rsidRPr="00314310">
        <w:rPr>
          <w:rFonts w:ascii="Times New Roman" w:hAnsi="Times New Roman" w:cs="Times New Roman"/>
          <w:sz w:val="24"/>
          <w:szCs w:val="24"/>
        </w:rPr>
        <w:t> </w:t>
      </w:r>
      <w:hyperlink r:id="rId15" w:tgtFrame="_blank" w:history="1">
        <w:r w:rsidRPr="00314310">
          <w:rPr>
            <w:rStyle w:val="Hyperlink"/>
            <w:rFonts w:ascii="Times New Roman" w:hAnsi="Times New Roman" w:cs="Times New Roman"/>
            <w:sz w:val="24"/>
            <w:szCs w:val="24"/>
          </w:rPr>
          <w:t>Research Data Management Office</w:t>
        </w:r>
      </w:hyperlink>
      <w:r>
        <w:rPr>
          <w:rFonts w:ascii="Times New Roman" w:hAnsi="Times New Roman" w:cs="Times New Roman"/>
          <w:sz w:val="24"/>
          <w:szCs w:val="24"/>
        </w:rPr>
        <w:t>.</w:t>
      </w:r>
      <w:r w:rsidRPr="00314310">
        <w:rPr>
          <w:rFonts w:ascii="Times New Roman" w:hAnsi="Times New Roman" w:cs="Times New Roman"/>
          <w:sz w:val="24"/>
          <w:szCs w:val="24"/>
        </w:rPr>
        <w:t> </w:t>
      </w:r>
    </w:p>
    <w:p w14:paraId="70F73C49" w14:textId="77777777" w:rsidR="005E7245" w:rsidRDefault="005E7245" w:rsidP="00F131EF">
      <w:pPr>
        <w:spacing w:after="0" w:line="240" w:lineRule="auto"/>
        <w:rPr>
          <w:rFonts w:ascii="Times New Roman" w:hAnsi="Times New Roman" w:cs="Times New Roman"/>
          <w:sz w:val="24"/>
          <w:szCs w:val="24"/>
        </w:rPr>
      </w:pPr>
    </w:p>
    <w:p w14:paraId="67BD42DF" w14:textId="33E7665D" w:rsidR="00C3734A" w:rsidRPr="000A2D5A" w:rsidRDefault="00241773" w:rsidP="00F131E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IRB Application</w:t>
      </w:r>
    </w:p>
    <w:p w14:paraId="0CA9F09B" w14:textId="231B4982" w:rsidR="00EA7963" w:rsidRDefault="00EA7963" w:rsidP="00EA7963">
      <w:pPr>
        <w:spacing w:after="0" w:line="240" w:lineRule="auto"/>
        <w:rPr>
          <w:rFonts w:ascii="Times New Roman" w:hAnsi="Times New Roman" w:cs="Times New Roman"/>
          <w:sz w:val="24"/>
          <w:szCs w:val="24"/>
        </w:rPr>
      </w:pPr>
      <w:r>
        <w:rPr>
          <w:rFonts w:ascii="Times New Roman" w:hAnsi="Times New Roman" w:cs="Times New Roman"/>
          <w:sz w:val="24"/>
          <w:szCs w:val="24"/>
        </w:rPr>
        <w:t>Regardless of the mode of online data collection (survey, interviews, etc.), there are essential components required within an IRB protocol</w:t>
      </w:r>
      <w:r w:rsidR="00241773">
        <w:rPr>
          <w:rFonts w:ascii="Times New Roman" w:hAnsi="Times New Roman" w:cs="Times New Roman"/>
          <w:sz w:val="24"/>
          <w:szCs w:val="24"/>
        </w:rPr>
        <w:t xml:space="preserve"> and the consent form</w:t>
      </w:r>
      <w:r w:rsidR="005E6F30">
        <w:rPr>
          <w:rFonts w:ascii="Times New Roman" w:hAnsi="Times New Roman" w:cs="Times New Roman"/>
          <w:sz w:val="24"/>
          <w:szCs w:val="24"/>
        </w:rPr>
        <w:t>.</w:t>
      </w:r>
    </w:p>
    <w:p w14:paraId="129FA5C9" w14:textId="77777777" w:rsidR="00241773" w:rsidRDefault="00241773" w:rsidP="00EA7963">
      <w:pPr>
        <w:spacing w:after="0" w:line="240" w:lineRule="auto"/>
        <w:rPr>
          <w:rFonts w:ascii="Times New Roman" w:hAnsi="Times New Roman" w:cs="Times New Roman"/>
          <w:sz w:val="24"/>
          <w:szCs w:val="24"/>
        </w:rPr>
      </w:pPr>
    </w:p>
    <w:p w14:paraId="6D7F1FBC" w14:textId="2908C81E" w:rsidR="00241773" w:rsidRPr="00241773" w:rsidRDefault="00241773" w:rsidP="00EA79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IRB Protocol</w:t>
      </w:r>
    </w:p>
    <w:p w14:paraId="159B8E88" w14:textId="6FA5CDCD" w:rsidR="00E714DF" w:rsidRDefault="00B82B05" w:rsidP="00EA796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Study Procedures</w:t>
      </w:r>
      <w:r w:rsidR="00F32F39">
        <w:rPr>
          <w:rFonts w:ascii="Times New Roman" w:hAnsi="Times New Roman" w:cs="Times New Roman"/>
          <w:sz w:val="24"/>
          <w:szCs w:val="24"/>
        </w:rPr>
        <w:t xml:space="preserve"> (Section 7</w:t>
      </w:r>
      <w:r w:rsidR="008607E0">
        <w:rPr>
          <w:rFonts w:ascii="Times New Roman" w:hAnsi="Times New Roman" w:cs="Times New Roman"/>
          <w:sz w:val="24"/>
          <w:szCs w:val="24"/>
        </w:rPr>
        <w:t xml:space="preserve"> in Social/Behavioral Application; Section 8 in Bioscience Application</w:t>
      </w:r>
      <w:r w:rsidR="00F32F39">
        <w:rPr>
          <w:rFonts w:ascii="Times New Roman" w:hAnsi="Times New Roman" w:cs="Times New Roman"/>
          <w:sz w:val="24"/>
          <w:szCs w:val="24"/>
        </w:rPr>
        <w:t>)</w:t>
      </w:r>
    </w:p>
    <w:p w14:paraId="5996CA90" w14:textId="10723896" w:rsidR="00EA7963" w:rsidRDefault="00EA7963" w:rsidP="00EA7963">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Indicate the specific survey and/or video conferencing software that will be used and expected time duration to complete each procedure.</w:t>
      </w:r>
    </w:p>
    <w:p w14:paraId="37734CD3" w14:textId="20FC0841" w:rsidR="00EA7963" w:rsidRDefault="00A8143B" w:rsidP="00EA7963">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For surveys, if participants are allowed to skip questions, indicate how participants will be allowed to skip questions if they wish to complete the entire survey (e.g., including an option to “Decline to answer” as a response).</w:t>
      </w:r>
    </w:p>
    <w:p w14:paraId="28894AD0" w14:textId="49CB69B2" w:rsidR="00F32F39" w:rsidRPr="00EA7963" w:rsidRDefault="00F32F39" w:rsidP="00EA7963">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Pr="00F32F39">
        <w:rPr>
          <w:rFonts w:ascii="Times New Roman" w:hAnsi="Times New Roman" w:cs="Times New Roman"/>
          <w:sz w:val="24"/>
          <w:szCs w:val="24"/>
        </w:rPr>
        <w:t xml:space="preserve">interviews </w:t>
      </w:r>
      <w:r>
        <w:rPr>
          <w:rFonts w:ascii="Times New Roman" w:hAnsi="Times New Roman" w:cs="Times New Roman"/>
          <w:sz w:val="24"/>
          <w:szCs w:val="24"/>
        </w:rPr>
        <w:t xml:space="preserve">and/or focus groups that </w:t>
      </w:r>
      <w:r w:rsidRPr="00F32F39">
        <w:rPr>
          <w:rFonts w:ascii="Times New Roman" w:hAnsi="Times New Roman" w:cs="Times New Roman"/>
          <w:sz w:val="24"/>
          <w:szCs w:val="24"/>
        </w:rPr>
        <w:t xml:space="preserve">will be conducted online, state any security settings that will be </w:t>
      </w:r>
      <w:r>
        <w:rPr>
          <w:rFonts w:ascii="Times New Roman" w:hAnsi="Times New Roman" w:cs="Times New Roman"/>
          <w:sz w:val="24"/>
          <w:szCs w:val="24"/>
        </w:rPr>
        <w:t xml:space="preserve">implemented (e.g., a </w:t>
      </w:r>
      <w:r w:rsidRPr="00F32F39">
        <w:rPr>
          <w:rFonts w:ascii="Times New Roman" w:hAnsi="Times New Roman" w:cs="Times New Roman"/>
          <w:sz w:val="24"/>
          <w:szCs w:val="24"/>
        </w:rPr>
        <w:t xml:space="preserve">meeting passcode </w:t>
      </w:r>
      <w:r>
        <w:rPr>
          <w:rFonts w:ascii="Times New Roman" w:hAnsi="Times New Roman" w:cs="Times New Roman"/>
          <w:sz w:val="24"/>
          <w:szCs w:val="24"/>
        </w:rPr>
        <w:t>to enter the Zoom meeting).</w:t>
      </w:r>
    </w:p>
    <w:p w14:paraId="67EFDEBF" w14:textId="77777777" w:rsidR="00E714DF" w:rsidRPr="00E714DF" w:rsidRDefault="00E714DF" w:rsidP="00E714DF">
      <w:pPr>
        <w:spacing w:after="0" w:line="240" w:lineRule="auto"/>
        <w:rPr>
          <w:rFonts w:ascii="Times New Roman" w:hAnsi="Times New Roman" w:cs="Times New Roman"/>
          <w:sz w:val="24"/>
          <w:szCs w:val="24"/>
        </w:rPr>
      </w:pPr>
    </w:p>
    <w:p w14:paraId="38843966" w14:textId="2B9B6802" w:rsidR="00E714DF" w:rsidRDefault="00B82B05" w:rsidP="00A8143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Privacy and Confidentiality </w:t>
      </w:r>
      <w:r w:rsidR="00F32F39">
        <w:rPr>
          <w:rFonts w:ascii="Times New Roman" w:hAnsi="Times New Roman" w:cs="Times New Roman"/>
          <w:sz w:val="24"/>
          <w:szCs w:val="24"/>
        </w:rPr>
        <w:t>(Section 11</w:t>
      </w:r>
      <w:r w:rsidR="008607E0">
        <w:rPr>
          <w:rFonts w:ascii="Times New Roman" w:hAnsi="Times New Roman" w:cs="Times New Roman"/>
          <w:sz w:val="24"/>
          <w:szCs w:val="24"/>
        </w:rPr>
        <w:t xml:space="preserve"> in Social/Behavioral Application; Section 16 in Bioscience Application</w:t>
      </w:r>
      <w:r w:rsidR="00F32F39">
        <w:rPr>
          <w:rFonts w:ascii="Times New Roman" w:hAnsi="Times New Roman" w:cs="Times New Roman"/>
          <w:sz w:val="24"/>
          <w:szCs w:val="24"/>
        </w:rPr>
        <w:t>)</w:t>
      </w:r>
    </w:p>
    <w:p w14:paraId="63B36A6E" w14:textId="3EF5EA1F" w:rsidR="00A8143B" w:rsidRDefault="00A8143B" w:rsidP="00A8143B">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Indicate how data collected from survey and/or interview will be stored.</w:t>
      </w:r>
    </w:p>
    <w:p w14:paraId="191A36C7" w14:textId="77E6F14F" w:rsidR="00A8143B" w:rsidRDefault="00A8143B" w:rsidP="00A8143B">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Notate the type of data that will be collected (e.g., survey responses, audio recordings, video recordings)</w:t>
      </w:r>
    </w:p>
    <w:p w14:paraId="2C57349F" w14:textId="02B38D54" w:rsidR="00A8143B" w:rsidRDefault="00A8143B" w:rsidP="00A8143B">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Document how the data will be de-identified (e.g., a master list containing identifiers</w:t>
      </w:r>
      <w:r w:rsidR="005E7245">
        <w:rPr>
          <w:rFonts w:ascii="Times New Roman" w:hAnsi="Times New Roman" w:cs="Times New Roman"/>
          <w:sz w:val="24"/>
          <w:szCs w:val="24"/>
        </w:rPr>
        <w:t>, participant ID</w:t>
      </w:r>
      <w:r>
        <w:rPr>
          <w:rFonts w:ascii="Times New Roman" w:hAnsi="Times New Roman" w:cs="Times New Roman"/>
          <w:sz w:val="24"/>
          <w:szCs w:val="24"/>
        </w:rPr>
        <w:t>)</w:t>
      </w:r>
    </w:p>
    <w:p w14:paraId="64135E2A" w14:textId="39597665" w:rsidR="00A8143B" w:rsidRDefault="00E54DA5" w:rsidP="00E54DA5">
      <w:pPr>
        <w:pStyle w:val="ListParagraph"/>
        <w:numPr>
          <w:ilvl w:val="1"/>
          <w:numId w:val="7"/>
        </w:numPr>
        <w:spacing w:after="0" w:line="240" w:lineRule="auto"/>
        <w:rPr>
          <w:rFonts w:ascii="Times New Roman" w:hAnsi="Times New Roman" w:cs="Times New Roman"/>
          <w:sz w:val="24"/>
          <w:szCs w:val="24"/>
        </w:rPr>
      </w:pPr>
      <w:r w:rsidRPr="00E54DA5">
        <w:rPr>
          <w:rFonts w:ascii="Times New Roman" w:hAnsi="Times New Roman" w:cs="Times New Roman"/>
          <w:sz w:val="24"/>
          <w:szCs w:val="24"/>
        </w:rPr>
        <w:lastRenderedPageBreak/>
        <w:t xml:space="preserve">For </w:t>
      </w:r>
      <w:r w:rsidR="00A8143B" w:rsidRPr="00E54DA5">
        <w:rPr>
          <w:rFonts w:ascii="Times New Roman" w:hAnsi="Times New Roman" w:cs="Times New Roman"/>
          <w:sz w:val="24"/>
          <w:szCs w:val="24"/>
        </w:rPr>
        <w:t xml:space="preserve">identifiable information </w:t>
      </w:r>
      <w:r w:rsidRPr="00E54DA5">
        <w:rPr>
          <w:rFonts w:ascii="Times New Roman" w:hAnsi="Times New Roman" w:cs="Times New Roman"/>
          <w:sz w:val="24"/>
          <w:szCs w:val="24"/>
        </w:rPr>
        <w:t xml:space="preserve">that </w:t>
      </w:r>
      <w:r w:rsidR="00A8143B" w:rsidRPr="00E54DA5">
        <w:rPr>
          <w:rFonts w:ascii="Times New Roman" w:hAnsi="Times New Roman" w:cs="Times New Roman"/>
          <w:sz w:val="24"/>
          <w:szCs w:val="24"/>
        </w:rPr>
        <w:t>will be collected</w:t>
      </w:r>
      <w:r w:rsidRPr="00E54DA5">
        <w:rPr>
          <w:rFonts w:ascii="Times New Roman" w:hAnsi="Times New Roman" w:cs="Times New Roman"/>
          <w:sz w:val="24"/>
          <w:szCs w:val="24"/>
        </w:rPr>
        <w:t xml:space="preserve"> for research purposes</w:t>
      </w:r>
      <w:r w:rsidR="00A8143B" w:rsidRPr="00E54DA5">
        <w:rPr>
          <w:rFonts w:ascii="Times New Roman" w:hAnsi="Times New Roman" w:cs="Times New Roman"/>
          <w:sz w:val="24"/>
          <w:szCs w:val="24"/>
        </w:rPr>
        <w:t xml:space="preserve">, provide scientific rationale for </w:t>
      </w:r>
      <w:r w:rsidRPr="00E54DA5">
        <w:rPr>
          <w:rFonts w:ascii="Times New Roman" w:hAnsi="Times New Roman" w:cs="Times New Roman"/>
          <w:sz w:val="24"/>
          <w:szCs w:val="24"/>
        </w:rPr>
        <w:t>obtaining this data. If the only identifying information being collected is for the drawing and to determine whether a participant has responded, it is recommended that you collect contact information outside of the survey</w:t>
      </w:r>
      <w:r w:rsidR="005E6F30">
        <w:rPr>
          <w:rFonts w:ascii="Times New Roman" w:hAnsi="Times New Roman" w:cs="Times New Roman"/>
          <w:sz w:val="24"/>
          <w:szCs w:val="24"/>
        </w:rPr>
        <w:t>/interview</w:t>
      </w:r>
      <w:r w:rsidRPr="00E54DA5">
        <w:rPr>
          <w:rFonts w:ascii="Times New Roman" w:hAnsi="Times New Roman" w:cs="Times New Roman"/>
          <w:sz w:val="24"/>
          <w:szCs w:val="24"/>
        </w:rPr>
        <w:t xml:space="preserve"> to maintain anonymity of responses of participants. This can be accomplished by directing participants to a second survey page or directing participants to email their contact information to a designated email address. See  </w:t>
      </w:r>
      <w:hyperlink r:id="rId16" w:history="1">
        <w:r w:rsidRPr="00E54DA5">
          <w:rPr>
            <w:rStyle w:val="Hyperlink"/>
            <w:rFonts w:ascii="Times New Roman" w:hAnsi="Times New Roman" w:cs="Times New Roman"/>
            <w:sz w:val="24"/>
            <w:szCs w:val="24"/>
          </w:rPr>
          <w:t>https://www.qualtrics.com/community/discussion/385/how-to-set-up-a-sweepstakes-in-an-anonymous-survey</w:t>
        </w:r>
      </w:hyperlink>
      <w:r w:rsidRPr="00E54DA5">
        <w:rPr>
          <w:rFonts w:ascii="Times New Roman" w:hAnsi="Times New Roman" w:cs="Times New Roman"/>
          <w:sz w:val="24"/>
          <w:szCs w:val="24"/>
        </w:rPr>
        <w:t xml:space="preserve"> for a method to link to a second survey.</w:t>
      </w:r>
    </w:p>
    <w:p w14:paraId="6BBF89A3" w14:textId="77777777" w:rsidR="00F32F39" w:rsidRDefault="00F32F39" w:rsidP="00F32F39">
      <w:pPr>
        <w:pStyle w:val="ListParagraph"/>
        <w:spacing w:after="0" w:line="240" w:lineRule="auto"/>
        <w:ind w:left="1440"/>
        <w:rPr>
          <w:rFonts w:ascii="Times New Roman" w:hAnsi="Times New Roman" w:cs="Times New Roman"/>
          <w:sz w:val="24"/>
          <w:szCs w:val="24"/>
        </w:rPr>
      </w:pPr>
    </w:p>
    <w:p w14:paraId="59DCD4C0" w14:textId="619E2A78" w:rsidR="00F32F39" w:rsidRDefault="00F32F39" w:rsidP="00F32F3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Consent Process (Section 12</w:t>
      </w:r>
      <w:r w:rsidR="008607E0">
        <w:rPr>
          <w:rFonts w:ascii="Times New Roman" w:hAnsi="Times New Roman" w:cs="Times New Roman"/>
          <w:sz w:val="24"/>
          <w:szCs w:val="24"/>
        </w:rPr>
        <w:t xml:space="preserve"> in Social/Behavioral Application; Section 17 in Bioscience Application</w:t>
      </w:r>
      <w:r>
        <w:rPr>
          <w:rFonts w:ascii="Times New Roman" w:hAnsi="Times New Roman" w:cs="Times New Roman"/>
          <w:sz w:val="24"/>
          <w:szCs w:val="24"/>
        </w:rPr>
        <w:t>)</w:t>
      </w:r>
    </w:p>
    <w:p w14:paraId="4D40A704" w14:textId="249F2A87" w:rsidR="00F32F39" w:rsidRDefault="00F32F39" w:rsidP="00F32F39">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only de-identified data from a survey is being collected from participants, then </w:t>
      </w:r>
      <w:r w:rsidR="00D70681">
        <w:rPr>
          <w:rFonts w:ascii="Times New Roman" w:hAnsi="Times New Roman" w:cs="Times New Roman"/>
          <w:sz w:val="24"/>
          <w:szCs w:val="24"/>
        </w:rPr>
        <w:t>a waiver of signature on consent form/implied consent</w:t>
      </w:r>
      <w:r>
        <w:rPr>
          <w:rFonts w:ascii="Times New Roman" w:hAnsi="Times New Roman" w:cs="Times New Roman"/>
          <w:sz w:val="24"/>
          <w:szCs w:val="24"/>
        </w:rPr>
        <w:t xml:space="preserve"> is appropriate. Implied consent indicates that the participant agrees to participate in the research by continuing to complete the survey.</w:t>
      </w:r>
    </w:p>
    <w:p w14:paraId="64B71014" w14:textId="665C9B21" w:rsidR="00F32F39" w:rsidRDefault="00F32F39" w:rsidP="00F32F39">
      <w:pPr>
        <w:pStyle w:val="ListParagraph"/>
        <w:numPr>
          <w:ilvl w:val="1"/>
          <w:numId w:val="7"/>
        </w:numPr>
        <w:spacing w:after="0" w:line="240" w:lineRule="auto"/>
        <w:rPr>
          <w:rFonts w:ascii="Times New Roman" w:hAnsi="Times New Roman" w:cs="Times New Roman"/>
          <w:sz w:val="24"/>
          <w:szCs w:val="24"/>
        </w:rPr>
      </w:pPr>
      <w:r w:rsidRPr="00F32F39">
        <w:rPr>
          <w:rFonts w:ascii="Times New Roman" w:hAnsi="Times New Roman" w:cs="Times New Roman"/>
          <w:sz w:val="24"/>
          <w:szCs w:val="24"/>
        </w:rPr>
        <w:t>If only audio recordings</w:t>
      </w:r>
      <w:r w:rsidR="00D70681">
        <w:rPr>
          <w:rFonts w:ascii="Times New Roman" w:hAnsi="Times New Roman" w:cs="Times New Roman"/>
          <w:sz w:val="24"/>
          <w:szCs w:val="24"/>
        </w:rPr>
        <w:t xml:space="preserve"> are</w:t>
      </w:r>
      <w:r w:rsidRPr="00F32F39">
        <w:rPr>
          <w:rFonts w:ascii="Times New Roman" w:hAnsi="Times New Roman" w:cs="Times New Roman"/>
          <w:sz w:val="24"/>
          <w:szCs w:val="24"/>
        </w:rPr>
        <w:t xml:space="preserve"> being collected from participants, then verbal consent is appropriate.</w:t>
      </w:r>
      <w:r>
        <w:rPr>
          <w:rFonts w:ascii="Times New Roman" w:hAnsi="Times New Roman" w:cs="Times New Roman"/>
          <w:sz w:val="24"/>
          <w:szCs w:val="24"/>
        </w:rPr>
        <w:t xml:space="preserve"> The participant must verbally agree to participate in the research prior to answering interview questions.</w:t>
      </w:r>
    </w:p>
    <w:p w14:paraId="01FB5886" w14:textId="227FC27B" w:rsidR="00E135AC" w:rsidRPr="00E54DA5" w:rsidRDefault="00E135AC" w:rsidP="00F32F39">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For video recordings, focus groups (regardless of only audio recordings are maintained), and surveys that intend to collect identifiable information, signed consent (with a signature block stating the participant’s name, participant’s signature, and the date) is required.</w:t>
      </w:r>
    </w:p>
    <w:p w14:paraId="45952623" w14:textId="77777777" w:rsidR="00DA33B4" w:rsidRPr="00D81A49" w:rsidRDefault="00DA33B4" w:rsidP="00F131EF">
      <w:pPr>
        <w:spacing w:after="0" w:line="240" w:lineRule="auto"/>
        <w:rPr>
          <w:rFonts w:ascii="Times New Roman" w:hAnsi="Times New Roman" w:cs="Times New Roman"/>
          <w:sz w:val="24"/>
          <w:szCs w:val="24"/>
        </w:rPr>
      </w:pPr>
    </w:p>
    <w:p w14:paraId="706ED272" w14:textId="2E203D36" w:rsidR="0020539A" w:rsidRPr="00241773" w:rsidRDefault="00241773" w:rsidP="00F131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Consent Form</w:t>
      </w:r>
    </w:p>
    <w:p w14:paraId="2F7474CB" w14:textId="369EFB3D" w:rsidR="00715685" w:rsidRDefault="00BE4556" w:rsidP="00F131EF">
      <w:pPr>
        <w:spacing w:after="0" w:line="240" w:lineRule="auto"/>
        <w:rPr>
          <w:rFonts w:ascii="Times New Roman" w:hAnsi="Times New Roman" w:cs="Times New Roman"/>
          <w:sz w:val="24"/>
          <w:szCs w:val="24"/>
        </w:rPr>
      </w:pPr>
      <w:r>
        <w:rPr>
          <w:rFonts w:ascii="Times New Roman" w:hAnsi="Times New Roman" w:cs="Times New Roman"/>
          <w:sz w:val="24"/>
          <w:szCs w:val="24"/>
        </w:rPr>
        <w:t>Depending on the type of data being collected</w:t>
      </w:r>
      <w:r w:rsidR="00E135AC">
        <w:rPr>
          <w:rFonts w:ascii="Times New Roman" w:hAnsi="Times New Roman" w:cs="Times New Roman"/>
          <w:sz w:val="24"/>
          <w:szCs w:val="24"/>
        </w:rPr>
        <w:t xml:space="preserve"> (as mentioned in the previous section)</w:t>
      </w:r>
      <w:r>
        <w:rPr>
          <w:rFonts w:ascii="Times New Roman" w:hAnsi="Times New Roman" w:cs="Times New Roman"/>
          <w:sz w:val="24"/>
          <w:szCs w:val="24"/>
        </w:rPr>
        <w:t>,</w:t>
      </w:r>
      <w:r w:rsidR="00E135AC">
        <w:rPr>
          <w:rFonts w:ascii="Times New Roman" w:hAnsi="Times New Roman" w:cs="Times New Roman"/>
          <w:sz w:val="24"/>
          <w:szCs w:val="24"/>
        </w:rPr>
        <w:t xml:space="preserve"> r</w:t>
      </w:r>
      <w:r>
        <w:rPr>
          <w:rFonts w:ascii="Times New Roman" w:hAnsi="Times New Roman" w:cs="Times New Roman"/>
          <w:sz w:val="24"/>
          <w:szCs w:val="24"/>
        </w:rPr>
        <w:t>esearchers can review the sample consent verbiage provided below and tailor it specific to the study:</w:t>
      </w:r>
    </w:p>
    <w:p w14:paraId="675BBCDF" w14:textId="7A8B9AB0" w:rsidR="00BE4556" w:rsidRDefault="00BE4556" w:rsidP="00BE455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For surveys where only de-identified data is collected (at the end of the form):</w:t>
      </w:r>
    </w:p>
    <w:p w14:paraId="3F0AA832" w14:textId="77777777" w:rsidR="00BE4556" w:rsidRPr="00BE4556" w:rsidRDefault="00BE4556" w:rsidP="00BE4556">
      <w:pPr>
        <w:pStyle w:val="ListParagraph"/>
        <w:spacing w:after="0" w:line="240" w:lineRule="auto"/>
        <w:rPr>
          <w:rFonts w:ascii="Times New Roman" w:hAnsi="Times New Roman" w:cs="Times New Roman"/>
          <w:sz w:val="24"/>
          <w:szCs w:val="24"/>
        </w:rPr>
      </w:pPr>
      <w:r w:rsidRPr="00BE4556">
        <w:rPr>
          <w:rFonts w:ascii="Times New Roman" w:hAnsi="Times New Roman" w:cs="Times New Roman"/>
          <w:sz w:val="24"/>
          <w:szCs w:val="24"/>
        </w:rPr>
        <w:t>“Click 'continue' below if you consent to participate in the study”</w:t>
      </w:r>
    </w:p>
    <w:p w14:paraId="058BC43D" w14:textId="16E35584" w:rsidR="00BE4556" w:rsidRDefault="00BE4556" w:rsidP="00BE4556">
      <w:pPr>
        <w:pStyle w:val="ListParagraph"/>
        <w:spacing w:after="0" w:line="240" w:lineRule="auto"/>
        <w:rPr>
          <w:rFonts w:ascii="Times New Roman" w:hAnsi="Times New Roman" w:cs="Times New Roman"/>
          <w:sz w:val="24"/>
          <w:szCs w:val="24"/>
        </w:rPr>
      </w:pPr>
      <w:r w:rsidRPr="00BE4556">
        <w:rPr>
          <w:rFonts w:ascii="Times New Roman" w:hAnsi="Times New Roman" w:cs="Times New Roman"/>
          <w:sz w:val="24"/>
          <w:szCs w:val="24"/>
        </w:rPr>
        <w:t>“If you agree, click 'next' to start the survey”</w:t>
      </w:r>
    </w:p>
    <w:p w14:paraId="7DCE8DC1" w14:textId="77777777" w:rsidR="00BE4556" w:rsidRDefault="00BE4556" w:rsidP="00BE4556">
      <w:pPr>
        <w:pStyle w:val="ListParagraph"/>
        <w:spacing w:after="0" w:line="240" w:lineRule="auto"/>
        <w:rPr>
          <w:rFonts w:ascii="Times New Roman" w:hAnsi="Times New Roman" w:cs="Times New Roman"/>
          <w:sz w:val="24"/>
          <w:szCs w:val="24"/>
        </w:rPr>
      </w:pPr>
    </w:p>
    <w:p w14:paraId="2A200C12" w14:textId="53B86A80" w:rsidR="00BE4556" w:rsidRDefault="00BE4556" w:rsidP="00BE455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For interviews where audio recordings are collected (at the end of the form):</w:t>
      </w:r>
    </w:p>
    <w:p w14:paraId="20515F20" w14:textId="282599CC" w:rsidR="00BE4556" w:rsidRDefault="00BE4556" w:rsidP="00BE4556">
      <w:pPr>
        <w:pStyle w:val="ListParagraph"/>
        <w:spacing w:after="0" w:line="240" w:lineRule="auto"/>
        <w:rPr>
          <w:rFonts w:ascii="Times New Roman" w:hAnsi="Times New Roman" w:cs="Times New Roman"/>
          <w:sz w:val="24"/>
          <w:szCs w:val="24"/>
        </w:rPr>
      </w:pPr>
      <w:r w:rsidRPr="00BE4556">
        <w:rPr>
          <w:rFonts w:ascii="Times New Roman" w:hAnsi="Times New Roman" w:cs="Times New Roman"/>
          <w:sz w:val="24"/>
          <w:szCs w:val="24"/>
        </w:rPr>
        <w:t>“Your verbal agreement indicates your consent to participate”</w:t>
      </w:r>
    </w:p>
    <w:p w14:paraId="58D4ED26" w14:textId="77777777" w:rsidR="00BE4556" w:rsidRDefault="00BE4556" w:rsidP="00BE4556">
      <w:pPr>
        <w:pStyle w:val="ListParagraph"/>
        <w:spacing w:after="0" w:line="240" w:lineRule="auto"/>
        <w:rPr>
          <w:rFonts w:ascii="Times New Roman" w:hAnsi="Times New Roman" w:cs="Times New Roman"/>
          <w:sz w:val="24"/>
          <w:szCs w:val="24"/>
        </w:rPr>
      </w:pPr>
    </w:p>
    <w:p w14:paraId="75476A49" w14:textId="671BFC98" w:rsidR="00BE4556" w:rsidRDefault="00BE4556" w:rsidP="00BE455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Standard audio (or video) recording language:</w:t>
      </w:r>
    </w:p>
    <w:p w14:paraId="02C5F8CA" w14:textId="3E2F955C" w:rsidR="005E7245" w:rsidRPr="005E7245" w:rsidRDefault="005E7245" w:rsidP="005E7245">
      <w:pPr>
        <w:pStyle w:val="ListParagraph"/>
        <w:spacing w:after="0" w:line="240" w:lineRule="auto"/>
        <w:rPr>
          <w:rFonts w:ascii="Times New Roman" w:hAnsi="Times New Roman" w:cs="Times New Roman"/>
          <w:sz w:val="24"/>
          <w:szCs w:val="24"/>
        </w:rPr>
      </w:pPr>
      <w:r w:rsidRPr="005E7245">
        <w:rPr>
          <w:rFonts w:ascii="Times New Roman" w:hAnsi="Times New Roman" w:cs="Times New Roman"/>
          <w:sz w:val="24"/>
          <w:szCs w:val="24"/>
        </w:rPr>
        <w:t xml:space="preserve">If you are video recording the interviews, obtaining written consent via signature is appropriate. When using Zoom and you plan to retain only audio recording for analysis, </w:t>
      </w:r>
      <w:r>
        <w:rPr>
          <w:rFonts w:ascii="Times New Roman" w:hAnsi="Times New Roman" w:cs="Times New Roman"/>
          <w:sz w:val="24"/>
          <w:szCs w:val="24"/>
        </w:rPr>
        <w:t xml:space="preserve">it is </w:t>
      </w:r>
      <w:r w:rsidRPr="005E7245">
        <w:rPr>
          <w:rFonts w:ascii="Times New Roman" w:hAnsi="Times New Roman" w:cs="Times New Roman"/>
          <w:sz w:val="24"/>
          <w:szCs w:val="24"/>
        </w:rPr>
        <w:t>recommend</w:t>
      </w:r>
      <w:r>
        <w:rPr>
          <w:rFonts w:ascii="Times New Roman" w:hAnsi="Times New Roman" w:cs="Times New Roman"/>
          <w:sz w:val="24"/>
          <w:szCs w:val="24"/>
        </w:rPr>
        <w:t>ed that researchers use the</w:t>
      </w:r>
      <w:r w:rsidRPr="005E7245">
        <w:rPr>
          <w:rFonts w:ascii="Times New Roman" w:hAnsi="Times New Roman" w:cs="Times New Roman"/>
          <w:sz w:val="24"/>
          <w:szCs w:val="24"/>
        </w:rPr>
        <w:t xml:space="preserve"> </w:t>
      </w:r>
      <w:r>
        <w:rPr>
          <w:rFonts w:ascii="Times New Roman" w:hAnsi="Times New Roman" w:cs="Times New Roman"/>
          <w:sz w:val="24"/>
          <w:szCs w:val="24"/>
        </w:rPr>
        <w:t>standard language below to explain this aspect</w:t>
      </w:r>
      <w:r w:rsidRPr="005E7245">
        <w:rPr>
          <w:rFonts w:ascii="Times New Roman" w:hAnsi="Times New Roman" w:cs="Times New Roman"/>
          <w:sz w:val="24"/>
          <w:szCs w:val="24"/>
        </w:rPr>
        <w:t xml:space="preserve">: </w:t>
      </w:r>
    </w:p>
    <w:p w14:paraId="7FE61D25" w14:textId="77777777" w:rsidR="005E7245" w:rsidRPr="005E7245" w:rsidRDefault="005E7245" w:rsidP="005E7245">
      <w:pPr>
        <w:pStyle w:val="ListParagraph"/>
        <w:spacing w:after="0" w:line="240" w:lineRule="auto"/>
        <w:rPr>
          <w:rFonts w:ascii="Times New Roman" w:hAnsi="Times New Roman" w:cs="Times New Roman"/>
          <w:sz w:val="24"/>
          <w:szCs w:val="24"/>
        </w:rPr>
      </w:pPr>
      <w:r w:rsidRPr="005E7245">
        <w:rPr>
          <w:rFonts w:ascii="Times New Roman" w:hAnsi="Times New Roman" w:cs="Times New Roman"/>
          <w:sz w:val="24"/>
          <w:szCs w:val="24"/>
        </w:rPr>
        <w:t>“I would like to record this interview using Zoom. Zoom records an audio and video track of the interview. [The research team will retain only the audio track for analysis.] The interview will not be recorded without your permission. If you would like to participate in an audio only interview, turn off your camera. Please let me know if you do not want the interview to be recorded; you also can change your mind after the interview starts, just let me know.”</w:t>
      </w:r>
    </w:p>
    <w:p w14:paraId="7BF3AA08" w14:textId="39F90463" w:rsidR="00BE4556" w:rsidRDefault="005E7245" w:rsidP="005E7245">
      <w:pPr>
        <w:pStyle w:val="ListParagraph"/>
        <w:spacing w:after="0" w:line="240" w:lineRule="auto"/>
        <w:rPr>
          <w:rFonts w:ascii="Times New Roman" w:hAnsi="Times New Roman" w:cs="Times New Roman"/>
          <w:sz w:val="24"/>
          <w:szCs w:val="24"/>
        </w:rPr>
      </w:pPr>
      <w:r w:rsidRPr="005E7245">
        <w:rPr>
          <w:rFonts w:ascii="Times New Roman" w:hAnsi="Times New Roman" w:cs="Times New Roman"/>
          <w:sz w:val="24"/>
          <w:szCs w:val="24"/>
        </w:rPr>
        <w:t>(Revise as appropriate to reflect this study’s procedures.)</w:t>
      </w:r>
    </w:p>
    <w:p w14:paraId="2CEB6534" w14:textId="77777777" w:rsidR="005E7245" w:rsidRDefault="005E7245" w:rsidP="005E7245">
      <w:pPr>
        <w:pStyle w:val="ListParagraph"/>
        <w:spacing w:after="0" w:line="240" w:lineRule="auto"/>
        <w:rPr>
          <w:rFonts w:ascii="Times New Roman" w:hAnsi="Times New Roman" w:cs="Times New Roman"/>
          <w:sz w:val="24"/>
          <w:szCs w:val="24"/>
        </w:rPr>
      </w:pPr>
    </w:p>
    <w:p w14:paraId="78406D60" w14:textId="7578C02C" w:rsidR="00BE4556" w:rsidRDefault="00BE4556" w:rsidP="00BE455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If crowdsourcing </w:t>
      </w:r>
      <w:r w:rsidR="008822F1" w:rsidRPr="00937264">
        <w:rPr>
          <w:rFonts w:ascii="Times New Roman" w:hAnsi="Times New Roman" w:cs="Times New Roman"/>
          <w:sz w:val="24"/>
          <w:szCs w:val="24"/>
        </w:rPr>
        <w:t>via MTurk, Prolific</w:t>
      </w:r>
      <w:r w:rsidR="003375DC">
        <w:rPr>
          <w:rFonts w:ascii="Times New Roman" w:hAnsi="Times New Roman" w:cs="Times New Roman"/>
          <w:sz w:val="24"/>
          <w:szCs w:val="24"/>
        </w:rPr>
        <w:t>,</w:t>
      </w:r>
      <w:r w:rsidR="008822F1" w:rsidRPr="00937264">
        <w:rPr>
          <w:rFonts w:ascii="Times New Roman" w:hAnsi="Times New Roman" w:cs="Times New Roman"/>
          <w:sz w:val="24"/>
          <w:szCs w:val="24"/>
        </w:rPr>
        <w:t xml:space="preserve"> or another online platform where </w:t>
      </w:r>
      <w:r w:rsidR="00486FA4" w:rsidRPr="00937264">
        <w:rPr>
          <w:rFonts w:ascii="Times New Roman" w:hAnsi="Times New Roman" w:cs="Times New Roman"/>
          <w:sz w:val="24"/>
          <w:szCs w:val="24"/>
        </w:rPr>
        <w:t xml:space="preserve">an ID # is collected </w:t>
      </w:r>
      <w:r w:rsidR="003375DC" w:rsidRPr="00937264">
        <w:rPr>
          <w:rFonts w:ascii="Times New Roman" w:hAnsi="Times New Roman" w:cs="Times New Roman"/>
          <w:sz w:val="24"/>
          <w:szCs w:val="24"/>
        </w:rPr>
        <w:t>to</w:t>
      </w:r>
      <w:r w:rsidR="00486FA4" w:rsidRPr="00937264">
        <w:rPr>
          <w:rFonts w:ascii="Times New Roman" w:hAnsi="Times New Roman" w:cs="Times New Roman"/>
          <w:sz w:val="24"/>
          <w:szCs w:val="24"/>
        </w:rPr>
        <w:t xml:space="preserve"> compensate for participation</w:t>
      </w:r>
      <w:r w:rsidR="00937264" w:rsidRPr="007F4B10">
        <w:rPr>
          <w:rStyle w:val="CommentReference"/>
          <w:sz w:val="24"/>
          <w:szCs w:val="24"/>
        </w:rPr>
        <w:t xml:space="preserve">, </w:t>
      </w:r>
      <w:r w:rsidR="00937264" w:rsidRPr="007F4B10">
        <w:rPr>
          <w:rStyle w:val="CommentReference"/>
          <w:rFonts w:ascii="Times New Roman" w:hAnsi="Times New Roman" w:cs="Times New Roman"/>
          <w:sz w:val="24"/>
          <w:szCs w:val="24"/>
        </w:rPr>
        <w:t>language in the consent form should clearly explain what information is collected, even temporarily</w:t>
      </w:r>
      <w:r w:rsidR="00A34B6C" w:rsidRPr="007F4B10">
        <w:rPr>
          <w:rStyle w:val="CommentReference"/>
          <w:rFonts w:ascii="Times New Roman" w:hAnsi="Times New Roman" w:cs="Times New Roman"/>
          <w:sz w:val="24"/>
          <w:szCs w:val="24"/>
        </w:rPr>
        <w:t>. See example language below:</w:t>
      </w:r>
      <w:r w:rsidR="00937264">
        <w:rPr>
          <w:rStyle w:val="CommentReference"/>
        </w:rPr>
        <w:t xml:space="preserve"> </w:t>
      </w:r>
    </w:p>
    <w:p w14:paraId="7EB33D7F" w14:textId="34715E1B" w:rsidR="00BE4556" w:rsidRDefault="00BE4556" w:rsidP="00BE4556">
      <w:pPr>
        <w:pStyle w:val="ListParagraph"/>
        <w:spacing w:after="0" w:line="240" w:lineRule="auto"/>
        <w:rPr>
          <w:rFonts w:ascii="Times New Roman" w:hAnsi="Times New Roman" w:cs="Times New Roman"/>
          <w:sz w:val="24"/>
          <w:szCs w:val="24"/>
        </w:rPr>
      </w:pPr>
      <w:r w:rsidRPr="00BE4556">
        <w:rPr>
          <w:rFonts w:ascii="Times New Roman" w:hAnsi="Times New Roman" w:cs="Times New Roman"/>
          <w:sz w:val="24"/>
          <w:szCs w:val="24"/>
        </w:rPr>
        <w:t xml:space="preserve">“We will not ask your name or any other identifying information in this survey. For research purposes, an anonymous numeric code will be assigned to your responses. However, your </w:t>
      </w:r>
      <w:r w:rsidR="008978D3">
        <w:rPr>
          <w:rFonts w:ascii="Times New Roman" w:hAnsi="Times New Roman" w:cs="Times New Roman"/>
          <w:sz w:val="24"/>
          <w:szCs w:val="24"/>
        </w:rPr>
        <w:t>[</w:t>
      </w:r>
      <w:r w:rsidRPr="00BE4556">
        <w:rPr>
          <w:rFonts w:ascii="Times New Roman" w:hAnsi="Times New Roman" w:cs="Times New Roman"/>
          <w:sz w:val="24"/>
          <w:szCs w:val="24"/>
        </w:rPr>
        <w:t>Amazon MTurk worker ID number</w:t>
      </w:r>
      <w:r w:rsidR="008978D3">
        <w:rPr>
          <w:rFonts w:ascii="Times New Roman" w:hAnsi="Times New Roman" w:cs="Times New Roman"/>
          <w:sz w:val="24"/>
          <w:szCs w:val="24"/>
        </w:rPr>
        <w:t xml:space="preserve"> or Prolific ID #</w:t>
      </w:r>
      <w:r w:rsidR="00D85CDB">
        <w:rPr>
          <w:rFonts w:ascii="Times New Roman" w:hAnsi="Times New Roman" w:cs="Times New Roman"/>
          <w:sz w:val="24"/>
          <w:szCs w:val="24"/>
        </w:rPr>
        <w:t>]</w:t>
      </w:r>
      <w:r w:rsidRPr="00BE4556">
        <w:rPr>
          <w:rFonts w:ascii="Times New Roman" w:hAnsi="Times New Roman" w:cs="Times New Roman"/>
          <w:sz w:val="24"/>
          <w:szCs w:val="24"/>
        </w:rPr>
        <w:t xml:space="preserve"> will be temporarily stored </w:t>
      </w:r>
      <w:r w:rsidR="003375DC" w:rsidRPr="00BE4556">
        <w:rPr>
          <w:rFonts w:ascii="Times New Roman" w:hAnsi="Times New Roman" w:cs="Times New Roman"/>
          <w:sz w:val="24"/>
          <w:szCs w:val="24"/>
        </w:rPr>
        <w:t>to</w:t>
      </w:r>
      <w:r w:rsidRPr="00BE4556">
        <w:rPr>
          <w:rFonts w:ascii="Times New Roman" w:hAnsi="Times New Roman" w:cs="Times New Roman"/>
          <w:sz w:val="24"/>
          <w:szCs w:val="24"/>
        </w:rPr>
        <w:t xml:space="preserve"> pay you for your time; this data will be deleted as soon as it is reasonably possible. </w:t>
      </w:r>
      <w:r w:rsidR="00D85CDB">
        <w:rPr>
          <w:rFonts w:ascii="Times New Roman" w:hAnsi="Times New Roman" w:cs="Times New Roman"/>
          <w:sz w:val="24"/>
          <w:szCs w:val="24"/>
        </w:rPr>
        <w:t>[</w:t>
      </w:r>
      <w:r w:rsidRPr="00BE4556">
        <w:rPr>
          <w:rFonts w:ascii="Times New Roman" w:hAnsi="Times New Roman" w:cs="Times New Roman"/>
          <w:sz w:val="24"/>
          <w:szCs w:val="24"/>
        </w:rPr>
        <w:t>You have the option of making your personal information private by changing your MTurk settings through Amazon.</w:t>
      </w:r>
      <w:r w:rsidR="00D85CDB">
        <w:rPr>
          <w:rFonts w:ascii="Times New Roman" w:hAnsi="Times New Roman" w:cs="Times New Roman"/>
          <w:sz w:val="24"/>
          <w:szCs w:val="24"/>
        </w:rPr>
        <w:t>]</w:t>
      </w:r>
      <w:r w:rsidRPr="00BE4556">
        <w:rPr>
          <w:rFonts w:ascii="Times New Roman" w:hAnsi="Times New Roman" w:cs="Times New Roman"/>
          <w:sz w:val="24"/>
          <w:szCs w:val="24"/>
        </w:rPr>
        <w:t>”</w:t>
      </w:r>
    </w:p>
    <w:p w14:paraId="48943C50" w14:textId="77777777" w:rsidR="00AD244A" w:rsidRDefault="00AD244A" w:rsidP="00BE4556">
      <w:pPr>
        <w:pStyle w:val="ListParagraph"/>
        <w:spacing w:after="0" w:line="240" w:lineRule="auto"/>
        <w:rPr>
          <w:rFonts w:ascii="Times New Roman" w:hAnsi="Times New Roman" w:cs="Times New Roman"/>
          <w:sz w:val="24"/>
          <w:szCs w:val="24"/>
        </w:rPr>
      </w:pPr>
    </w:p>
    <w:p w14:paraId="5A0ABBDE" w14:textId="1DFA8F79" w:rsidR="00AD244A" w:rsidRPr="00AD244A" w:rsidRDefault="00E135AC" w:rsidP="00BE455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Lastly, it is also</w:t>
      </w:r>
      <w:r w:rsidR="00AD244A" w:rsidRPr="00AD244A">
        <w:rPr>
          <w:rFonts w:ascii="Times New Roman" w:hAnsi="Times New Roman" w:cs="Times New Roman"/>
          <w:sz w:val="24"/>
          <w:szCs w:val="24"/>
        </w:rPr>
        <w:t xml:space="preserve"> important </w:t>
      </w:r>
      <w:r>
        <w:rPr>
          <w:rFonts w:ascii="Times New Roman" w:hAnsi="Times New Roman" w:cs="Times New Roman"/>
          <w:sz w:val="24"/>
          <w:szCs w:val="24"/>
        </w:rPr>
        <w:t xml:space="preserve">that researchers </w:t>
      </w:r>
      <w:r w:rsidR="00AD244A" w:rsidRPr="007F4B10">
        <w:rPr>
          <w:rFonts w:ascii="Times New Roman" w:hAnsi="Times New Roman" w:cs="Times New Roman"/>
          <w:color w:val="333333"/>
          <w:sz w:val="24"/>
          <w:szCs w:val="24"/>
          <w:shd w:val="clear" w:color="auto" w:fill="FFFFFF"/>
        </w:rPr>
        <w:t>should be careful not to make guarantees of confidentiality or anonymity, as the security of online transmissions is always in question.</w:t>
      </w:r>
    </w:p>
    <w:p w14:paraId="2C6085DC" w14:textId="77777777" w:rsidR="00715685" w:rsidRDefault="00715685" w:rsidP="00F131EF">
      <w:pPr>
        <w:spacing w:after="0" w:line="240" w:lineRule="auto"/>
        <w:rPr>
          <w:rFonts w:ascii="Times New Roman" w:hAnsi="Times New Roman" w:cs="Times New Roman"/>
          <w:sz w:val="24"/>
          <w:szCs w:val="24"/>
        </w:rPr>
      </w:pPr>
    </w:p>
    <w:p w14:paraId="18115B17" w14:textId="18CE4605" w:rsidR="00715685" w:rsidRPr="000A2D5A" w:rsidRDefault="00715685" w:rsidP="00F131EF">
      <w:pPr>
        <w:spacing w:after="0" w:line="240" w:lineRule="auto"/>
        <w:rPr>
          <w:rFonts w:ascii="Times New Roman" w:hAnsi="Times New Roman" w:cs="Times New Roman"/>
          <w:b/>
          <w:bCs/>
          <w:sz w:val="28"/>
          <w:szCs w:val="28"/>
        </w:rPr>
      </w:pPr>
      <w:r w:rsidRPr="000A2D5A">
        <w:rPr>
          <w:rFonts w:ascii="Times New Roman" w:hAnsi="Times New Roman" w:cs="Times New Roman"/>
          <w:b/>
          <w:bCs/>
          <w:sz w:val="28"/>
          <w:szCs w:val="28"/>
        </w:rPr>
        <w:t>References</w:t>
      </w:r>
    </w:p>
    <w:p w14:paraId="2E2481C0" w14:textId="58969373" w:rsidR="00715685" w:rsidRDefault="00000000" w:rsidP="00092868">
      <w:pPr>
        <w:pStyle w:val="ListParagraph"/>
        <w:numPr>
          <w:ilvl w:val="0"/>
          <w:numId w:val="11"/>
        </w:numPr>
        <w:spacing w:after="0" w:line="240" w:lineRule="auto"/>
        <w:rPr>
          <w:rFonts w:ascii="Times New Roman" w:hAnsi="Times New Roman" w:cs="Times New Roman"/>
          <w:sz w:val="24"/>
          <w:szCs w:val="24"/>
        </w:rPr>
      </w:pPr>
      <w:hyperlink r:id="rId17" w:history="1">
        <w:r w:rsidR="009F3A50" w:rsidRPr="00F750E0">
          <w:rPr>
            <w:rStyle w:val="Hyperlink"/>
            <w:rFonts w:ascii="Times New Roman" w:hAnsi="Times New Roman" w:cs="Times New Roman"/>
            <w:sz w:val="24"/>
            <w:szCs w:val="24"/>
          </w:rPr>
          <w:t>https://und.edu/research/resources/human-subjects/_files/docs/guidance-for-conducting-studies-online.pdf</w:t>
        </w:r>
      </w:hyperlink>
    </w:p>
    <w:p w14:paraId="2AFC6092" w14:textId="77777777" w:rsidR="009F3A50" w:rsidRDefault="009F3A50" w:rsidP="009F3A50">
      <w:pPr>
        <w:pStyle w:val="ListParagraph"/>
        <w:spacing w:after="0" w:line="240" w:lineRule="auto"/>
        <w:rPr>
          <w:rFonts w:ascii="Times New Roman" w:hAnsi="Times New Roman" w:cs="Times New Roman"/>
          <w:sz w:val="24"/>
          <w:szCs w:val="24"/>
        </w:rPr>
      </w:pPr>
    </w:p>
    <w:p w14:paraId="7C08794D" w14:textId="7CF81134" w:rsidR="009F3A50" w:rsidRPr="009F3A50" w:rsidRDefault="00000000" w:rsidP="009F3A50">
      <w:pPr>
        <w:pStyle w:val="ListParagraph"/>
        <w:numPr>
          <w:ilvl w:val="0"/>
          <w:numId w:val="11"/>
        </w:numPr>
        <w:spacing w:after="0" w:line="240" w:lineRule="auto"/>
        <w:rPr>
          <w:rFonts w:ascii="Times New Roman" w:hAnsi="Times New Roman" w:cs="Times New Roman"/>
          <w:sz w:val="24"/>
          <w:szCs w:val="24"/>
        </w:rPr>
      </w:pPr>
      <w:hyperlink r:id="rId18" w:history="1">
        <w:r w:rsidR="009F3A50" w:rsidRPr="00F750E0">
          <w:rPr>
            <w:rStyle w:val="Hyperlink"/>
            <w:rFonts w:ascii="Times New Roman" w:hAnsi="Times New Roman" w:cs="Times New Roman"/>
            <w:sz w:val="24"/>
            <w:szCs w:val="24"/>
          </w:rPr>
          <w:t>https://www.marquette.edu/research-compliance/documents/irb/guidance_on_on-line_surveys_final.pdf</w:t>
        </w:r>
      </w:hyperlink>
    </w:p>
    <w:p w14:paraId="22FDC202" w14:textId="77777777" w:rsidR="009F3A50" w:rsidRDefault="009F3A50" w:rsidP="009F3A50">
      <w:pPr>
        <w:pStyle w:val="ListParagraph"/>
        <w:spacing w:after="0" w:line="240" w:lineRule="auto"/>
        <w:rPr>
          <w:rFonts w:ascii="Times New Roman" w:hAnsi="Times New Roman" w:cs="Times New Roman"/>
          <w:sz w:val="24"/>
          <w:szCs w:val="24"/>
        </w:rPr>
      </w:pPr>
    </w:p>
    <w:p w14:paraId="49DE1E7A" w14:textId="2B1D60D5" w:rsidR="009F3A50" w:rsidRDefault="00000000" w:rsidP="00092868">
      <w:pPr>
        <w:pStyle w:val="ListParagraph"/>
        <w:numPr>
          <w:ilvl w:val="0"/>
          <w:numId w:val="11"/>
        </w:numPr>
        <w:spacing w:after="0" w:line="240" w:lineRule="auto"/>
        <w:rPr>
          <w:rFonts w:ascii="Times New Roman" w:hAnsi="Times New Roman" w:cs="Times New Roman"/>
          <w:sz w:val="24"/>
          <w:szCs w:val="24"/>
        </w:rPr>
      </w:pPr>
      <w:hyperlink r:id="rId19" w:history="1">
        <w:r w:rsidR="009F3A50" w:rsidRPr="00F750E0">
          <w:rPr>
            <w:rStyle w:val="Hyperlink"/>
            <w:rFonts w:ascii="Times New Roman" w:hAnsi="Times New Roman" w:cs="Times New Roman"/>
            <w:sz w:val="24"/>
            <w:szCs w:val="24"/>
          </w:rPr>
          <w:t>https://www.boisestate.edu/research-compliance/irb/guidance/guidance-for-computer-and-internet-based-research/</w:t>
        </w:r>
      </w:hyperlink>
    </w:p>
    <w:p w14:paraId="060AFFE3" w14:textId="77777777" w:rsidR="009F3A50" w:rsidRPr="009F3A50" w:rsidRDefault="009F3A50" w:rsidP="009F3A50">
      <w:pPr>
        <w:spacing w:after="0" w:line="240" w:lineRule="auto"/>
        <w:rPr>
          <w:rFonts w:ascii="Times New Roman" w:hAnsi="Times New Roman" w:cs="Times New Roman"/>
          <w:sz w:val="24"/>
          <w:szCs w:val="24"/>
        </w:rPr>
      </w:pPr>
    </w:p>
    <w:p w14:paraId="1E42CA37" w14:textId="1DCE6D8A" w:rsidR="009F3A50" w:rsidRDefault="00000000" w:rsidP="00092868">
      <w:pPr>
        <w:pStyle w:val="ListParagraph"/>
        <w:numPr>
          <w:ilvl w:val="0"/>
          <w:numId w:val="11"/>
        </w:numPr>
        <w:spacing w:after="0" w:line="240" w:lineRule="auto"/>
        <w:rPr>
          <w:rFonts w:ascii="Times New Roman" w:hAnsi="Times New Roman" w:cs="Times New Roman"/>
          <w:sz w:val="24"/>
          <w:szCs w:val="24"/>
        </w:rPr>
      </w:pPr>
      <w:hyperlink r:id="rId20" w:history="1">
        <w:r w:rsidR="009F3A50" w:rsidRPr="00F750E0">
          <w:rPr>
            <w:rStyle w:val="Hyperlink"/>
            <w:rFonts w:ascii="Times New Roman" w:hAnsi="Times New Roman" w:cs="Times New Roman"/>
            <w:sz w:val="24"/>
            <w:szCs w:val="24"/>
          </w:rPr>
          <w:t>https://www.shepherd.edu/app/uploads/2016/05/Online-Data-Collection-IRB-Issues.pdf</w:t>
        </w:r>
      </w:hyperlink>
    </w:p>
    <w:p w14:paraId="3F6D6435" w14:textId="77777777" w:rsidR="009F3A50" w:rsidRPr="009F3A50" w:rsidRDefault="009F3A50" w:rsidP="009F3A50">
      <w:pPr>
        <w:spacing w:after="0" w:line="240" w:lineRule="auto"/>
        <w:rPr>
          <w:rFonts w:ascii="Times New Roman" w:hAnsi="Times New Roman" w:cs="Times New Roman"/>
          <w:sz w:val="24"/>
          <w:szCs w:val="24"/>
        </w:rPr>
      </w:pPr>
    </w:p>
    <w:p w14:paraId="27FA7253" w14:textId="43EE303C" w:rsidR="009F3A50" w:rsidRDefault="00000000" w:rsidP="00092868">
      <w:pPr>
        <w:pStyle w:val="ListParagraph"/>
        <w:numPr>
          <w:ilvl w:val="0"/>
          <w:numId w:val="11"/>
        </w:numPr>
        <w:spacing w:after="0" w:line="240" w:lineRule="auto"/>
        <w:rPr>
          <w:rFonts w:ascii="Times New Roman" w:hAnsi="Times New Roman" w:cs="Times New Roman"/>
          <w:sz w:val="24"/>
          <w:szCs w:val="24"/>
        </w:rPr>
      </w:pPr>
      <w:hyperlink r:id="rId21" w:history="1">
        <w:r w:rsidR="009F3A50" w:rsidRPr="00F750E0">
          <w:rPr>
            <w:rStyle w:val="Hyperlink"/>
            <w:rFonts w:ascii="Times New Roman" w:hAnsi="Times New Roman" w:cs="Times New Roman"/>
            <w:sz w:val="24"/>
            <w:szCs w:val="24"/>
          </w:rPr>
          <w:t>https://ethics.berkeley.edu/privacy-considerations-when-using-zoom</w:t>
        </w:r>
      </w:hyperlink>
    </w:p>
    <w:p w14:paraId="48147284" w14:textId="77777777" w:rsidR="009F3A50" w:rsidRPr="009F3A50" w:rsidRDefault="009F3A50" w:rsidP="009F3A50">
      <w:pPr>
        <w:spacing w:after="0" w:line="240" w:lineRule="auto"/>
        <w:rPr>
          <w:rFonts w:ascii="Times New Roman" w:hAnsi="Times New Roman" w:cs="Times New Roman"/>
          <w:sz w:val="24"/>
          <w:szCs w:val="24"/>
        </w:rPr>
      </w:pPr>
    </w:p>
    <w:p w14:paraId="14DA2A6F" w14:textId="15DEEE2D" w:rsidR="009F3A50" w:rsidRDefault="00000000" w:rsidP="00092868">
      <w:pPr>
        <w:pStyle w:val="ListParagraph"/>
        <w:numPr>
          <w:ilvl w:val="0"/>
          <w:numId w:val="11"/>
        </w:numPr>
        <w:spacing w:after="0" w:line="240" w:lineRule="auto"/>
        <w:rPr>
          <w:rFonts w:ascii="Times New Roman" w:hAnsi="Times New Roman" w:cs="Times New Roman"/>
          <w:sz w:val="24"/>
          <w:szCs w:val="24"/>
        </w:rPr>
      </w:pPr>
      <w:hyperlink r:id="rId22" w:history="1">
        <w:r w:rsidR="009F3A50" w:rsidRPr="00F750E0">
          <w:rPr>
            <w:rStyle w:val="Hyperlink"/>
            <w:rFonts w:ascii="Times New Roman" w:hAnsi="Times New Roman" w:cs="Times New Roman"/>
            <w:sz w:val="24"/>
            <w:szCs w:val="24"/>
          </w:rPr>
          <w:t>https://www.uiw.edu/orgs/_docs/irb/guidance-crowdsourcing-tools.pdf</w:t>
        </w:r>
      </w:hyperlink>
    </w:p>
    <w:p w14:paraId="2463E7D3" w14:textId="77777777" w:rsidR="009F3A50" w:rsidRPr="009F3A50" w:rsidRDefault="009F3A50" w:rsidP="009F3A50">
      <w:pPr>
        <w:pStyle w:val="ListParagraph"/>
        <w:rPr>
          <w:rFonts w:ascii="Times New Roman" w:hAnsi="Times New Roman" w:cs="Times New Roman"/>
          <w:sz w:val="24"/>
          <w:szCs w:val="24"/>
        </w:rPr>
      </w:pPr>
    </w:p>
    <w:p w14:paraId="12D4C9A9" w14:textId="7A12473D" w:rsidR="009F3A50" w:rsidRDefault="00000000" w:rsidP="00092868">
      <w:pPr>
        <w:pStyle w:val="ListParagraph"/>
        <w:numPr>
          <w:ilvl w:val="0"/>
          <w:numId w:val="11"/>
        </w:numPr>
        <w:spacing w:after="0" w:line="240" w:lineRule="auto"/>
        <w:rPr>
          <w:rFonts w:ascii="Times New Roman" w:hAnsi="Times New Roman" w:cs="Times New Roman"/>
          <w:sz w:val="24"/>
          <w:szCs w:val="24"/>
        </w:rPr>
      </w:pPr>
      <w:hyperlink r:id="rId23" w:history="1">
        <w:r w:rsidR="009F3A50" w:rsidRPr="00F750E0">
          <w:rPr>
            <w:rStyle w:val="Hyperlink"/>
            <w:rFonts w:ascii="Times New Roman" w:hAnsi="Times New Roman" w:cs="Times New Roman"/>
            <w:sz w:val="24"/>
            <w:szCs w:val="24"/>
          </w:rPr>
          <w:t>https://cphs.berkeley.edu/mechanicalturk.pdf</w:t>
        </w:r>
      </w:hyperlink>
    </w:p>
    <w:p w14:paraId="2A43DAAF" w14:textId="77777777" w:rsidR="009F3A50" w:rsidRPr="009F3A50" w:rsidRDefault="009F3A50" w:rsidP="009F3A50">
      <w:pPr>
        <w:pStyle w:val="ListParagraph"/>
        <w:rPr>
          <w:rFonts w:ascii="Times New Roman" w:hAnsi="Times New Roman" w:cs="Times New Roman"/>
          <w:sz w:val="24"/>
          <w:szCs w:val="24"/>
        </w:rPr>
      </w:pPr>
    </w:p>
    <w:p w14:paraId="372911EC" w14:textId="77777777" w:rsidR="009F3A50" w:rsidRPr="00092868" w:rsidRDefault="009F3A50" w:rsidP="009F3A50">
      <w:pPr>
        <w:pStyle w:val="ListParagraph"/>
        <w:spacing w:after="0" w:line="240" w:lineRule="auto"/>
        <w:rPr>
          <w:rFonts w:ascii="Times New Roman" w:hAnsi="Times New Roman" w:cs="Times New Roman"/>
          <w:sz w:val="24"/>
          <w:szCs w:val="24"/>
        </w:rPr>
      </w:pPr>
    </w:p>
    <w:sectPr w:rsidR="009F3A50" w:rsidRPr="00092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1D4D"/>
    <w:multiLevelType w:val="hybridMultilevel"/>
    <w:tmpl w:val="AD506EF4"/>
    <w:lvl w:ilvl="0" w:tplc="DCFE82A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9392C"/>
    <w:multiLevelType w:val="hybridMultilevel"/>
    <w:tmpl w:val="CABAE55E"/>
    <w:lvl w:ilvl="0" w:tplc="AD960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B11E7"/>
    <w:multiLevelType w:val="hybridMultilevel"/>
    <w:tmpl w:val="98B0467E"/>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141107"/>
    <w:multiLevelType w:val="hybridMultilevel"/>
    <w:tmpl w:val="5BAA1618"/>
    <w:lvl w:ilvl="0" w:tplc="36105A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C44581"/>
    <w:multiLevelType w:val="hybridMultilevel"/>
    <w:tmpl w:val="6B203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93E91"/>
    <w:multiLevelType w:val="hybridMultilevel"/>
    <w:tmpl w:val="05469114"/>
    <w:lvl w:ilvl="0" w:tplc="9C7814E6">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F614AE"/>
    <w:multiLevelType w:val="hybridMultilevel"/>
    <w:tmpl w:val="EE061690"/>
    <w:lvl w:ilvl="0" w:tplc="6B4E0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9657F"/>
    <w:multiLevelType w:val="hybridMultilevel"/>
    <w:tmpl w:val="71822464"/>
    <w:lvl w:ilvl="0" w:tplc="AB16E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F15C9"/>
    <w:multiLevelType w:val="hybridMultilevel"/>
    <w:tmpl w:val="F8B27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1B2EE5"/>
    <w:multiLevelType w:val="hybridMultilevel"/>
    <w:tmpl w:val="77F20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179EB"/>
    <w:multiLevelType w:val="hybridMultilevel"/>
    <w:tmpl w:val="C3A05C68"/>
    <w:lvl w:ilvl="0" w:tplc="F482E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50E36"/>
    <w:multiLevelType w:val="hybridMultilevel"/>
    <w:tmpl w:val="B9BE4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15E68"/>
    <w:multiLevelType w:val="hybridMultilevel"/>
    <w:tmpl w:val="0202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E3E42"/>
    <w:multiLevelType w:val="hybridMultilevel"/>
    <w:tmpl w:val="92462A8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3729B"/>
    <w:multiLevelType w:val="hybridMultilevel"/>
    <w:tmpl w:val="C45EE24A"/>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23F21"/>
    <w:multiLevelType w:val="hybridMultilevel"/>
    <w:tmpl w:val="BFEEA8A0"/>
    <w:lvl w:ilvl="0" w:tplc="868E63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B0642"/>
    <w:multiLevelType w:val="hybridMultilevel"/>
    <w:tmpl w:val="587AA414"/>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2600949">
    <w:abstractNumId w:val="10"/>
  </w:num>
  <w:num w:numId="2" w16cid:durableId="658463364">
    <w:abstractNumId w:val="12"/>
  </w:num>
  <w:num w:numId="3" w16cid:durableId="1936085940">
    <w:abstractNumId w:val="0"/>
  </w:num>
  <w:num w:numId="4" w16cid:durableId="207763654">
    <w:abstractNumId w:val="5"/>
  </w:num>
  <w:num w:numId="5" w16cid:durableId="157038797">
    <w:abstractNumId w:val="11"/>
  </w:num>
  <w:num w:numId="6" w16cid:durableId="366371272">
    <w:abstractNumId w:val="4"/>
  </w:num>
  <w:num w:numId="7" w16cid:durableId="916983301">
    <w:abstractNumId w:val="14"/>
  </w:num>
  <w:num w:numId="8" w16cid:durableId="1074741866">
    <w:abstractNumId w:val="3"/>
  </w:num>
  <w:num w:numId="9" w16cid:durableId="1590310630">
    <w:abstractNumId w:val="15"/>
  </w:num>
  <w:num w:numId="10" w16cid:durableId="6298586">
    <w:abstractNumId w:val="6"/>
  </w:num>
  <w:num w:numId="11" w16cid:durableId="352532195">
    <w:abstractNumId w:val="7"/>
  </w:num>
  <w:num w:numId="12" w16cid:durableId="462815869">
    <w:abstractNumId w:val="8"/>
  </w:num>
  <w:num w:numId="13" w16cid:durableId="800727274">
    <w:abstractNumId w:val="1"/>
  </w:num>
  <w:num w:numId="14" w16cid:durableId="247078257">
    <w:abstractNumId w:val="9"/>
  </w:num>
  <w:num w:numId="15" w16cid:durableId="24017950">
    <w:abstractNumId w:val="2"/>
  </w:num>
  <w:num w:numId="16" w16cid:durableId="1896119089">
    <w:abstractNumId w:val="13"/>
  </w:num>
  <w:num w:numId="17" w16cid:durableId="9534868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69"/>
    <w:rsid w:val="00092868"/>
    <w:rsid w:val="000A2D5A"/>
    <w:rsid w:val="00127DC0"/>
    <w:rsid w:val="00163215"/>
    <w:rsid w:val="001675BA"/>
    <w:rsid w:val="001845AC"/>
    <w:rsid w:val="001E4A41"/>
    <w:rsid w:val="00201FD4"/>
    <w:rsid w:val="002041C9"/>
    <w:rsid w:val="0020539A"/>
    <w:rsid w:val="00212DF6"/>
    <w:rsid w:val="00230AA9"/>
    <w:rsid w:val="00234E17"/>
    <w:rsid w:val="00241773"/>
    <w:rsid w:val="00274756"/>
    <w:rsid w:val="00281267"/>
    <w:rsid w:val="00286A80"/>
    <w:rsid w:val="00290110"/>
    <w:rsid w:val="002A55F7"/>
    <w:rsid w:val="002D540E"/>
    <w:rsid w:val="00314310"/>
    <w:rsid w:val="00335C6F"/>
    <w:rsid w:val="003375DC"/>
    <w:rsid w:val="0037717E"/>
    <w:rsid w:val="00394781"/>
    <w:rsid w:val="003D5895"/>
    <w:rsid w:val="00486FA4"/>
    <w:rsid w:val="004B7347"/>
    <w:rsid w:val="004E6D69"/>
    <w:rsid w:val="0051250C"/>
    <w:rsid w:val="005141BC"/>
    <w:rsid w:val="00582B19"/>
    <w:rsid w:val="005837EB"/>
    <w:rsid w:val="005A31C3"/>
    <w:rsid w:val="005B1EF1"/>
    <w:rsid w:val="005D17F4"/>
    <w:rsid w:val="005E6F30"/>
    <w:rsid w:val="005E7245"/>
    <w:rsid w:val="00613A0E"/>
    <w:rsid w:val="00672065"/>
    <w:rsid w:val="006A39E9"/>
    <w:rsid w:val="00715685"/>
    <w:rsid w:val="0072392D"/>
    <w:rsid w:val="0074082C"/>
    <w:rsid w:val="007E0C03"/>
    <w:rsid w:val="007E1A46"/>
    <w:rsid w:val="007F4B10"/>
    <w:rsid w:val="007F6963"/>
    <w:rsid w:val="008607E0"/>
    <w:rsid w:val="008728C3"/>
    <w:rsid w:val="008822F1"/>
    <w:rsid w:val="00886E61"/>
    <w:rsid w:val="008978D3"/>
    <w:rsid w:val="008C2313"/>
    <w:rsid w:val="008D0B6D"/>
    <w:rsid w:val="008E6567"/>
    <w:rsid w:val="008F1649"/>
    <w:rsid w:val="0090013D"/>
    <w:rsid w:val="00937264"/>
    <w:rsid w:val="009562A7"/>
    <w:rsid w:val="00987F08"/>
    <w:rsid w:val="009C0D49"/>
    <w:rsid w:val="009D7102"/>
    <w:rsid w:val="009F3A50"/>
    <w:rsid w:val="00A22CBD"/>
    <w:rsid w:val="00A34B6C"/>
    <w:rsid w:val="00A44343"/>
    <w:rsid w:val="00A8143B"/>
    <w:rsid w:val="00AD244A"/>
    <w:rsid w:val="00B613C3"/>
    <w:rsid w:val="00B75389"/>
    <w:rsid w:val="00B820C8"/>
    <w:rsid w:val="00B82B05"/>
    <w:rsid w:val="00BC190C"/>
    <w:rsid w:val="00BE4556"/>
    <w:rsid w:val="00BF547D"/>
    <w:rsid w:val="00C02918"/>
    <w:rsid w:val="00C043A7"/>
    <w:rsid w:val="00C35D31"/>
    <w:rsid w:val="00C3734A"/>
    <w:rsid w:val="00C7367E"/>
    <w:rsid w:val="00CA0706"/>
    <w:rsid w:val="00CA5D4F"/>
    <w:rsid w:val="00CB7876"/>
    <w:rsid w:val="00CF61E3"/>
    <w:rsid w:val="00D212EA"/>
    <w:rsid w:val="00D27501"/>
    <w:rsid w:val="00D70681"/>
    <w:rsid w:val="00D81A49"/>
    <w:rsid w:val="00D85CDB"/>
    <w:rsid w:val="00D951F2"/>
    <w:rsid w:val="00DA33B4"/>
    <w:rsid w:val="00DC67AC"/>
    <w:rsid w:val="00DF789F"/>
    <w:rsid w:val="00E135AC"/>
    <w:rsid w:val="00E3241F"/>
    <w:rsid w:val="00E406E1"/>
    <w:rsid w:val="00E43D9A"/>
    <w:rsid w:val="00E54DA5"/>
    <w:rsid w:val="00E714DF"/>
    <w:rsid w:val="00E867E0"/>
    <w:rsid w:val="00EA7963"/>
    <w:rsid w:val="00EB3B15"/>
    <w:rsid w:val="00EF01E2"/>
    <w:rsid w:val="00F0577C"/>
    <w:rsid w:val="00F131EF"/>
    <w:rsid w:val="00F3082D"/>
    <w:rsid w:val="00F32F39"/>
    <w:rsid w:val="00F52114"/>
    <w:rsid w:val="00FE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DA52"/>
  <w15:chartTrackingRefBased/>
  <w15:docId w15:val="{374C6897-B9A4-4283-AED6-CAF402CB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D69"/>
    <w:pPr>
      <w:ind w:left="720"/>
      <w:contextualSpacing/>
    </w:pPr>
  </w:style>
  <w:style w:type="character" w:styleId="Hyperlink">
    <w:name w:val="Hyperlink"/>
    <w:basedOn w:val="DefaultParagraphFont"/>
    <w:uiPriority w:val="99"/>
    <w:unhideWhenUsed/>
    <w:rsid w:val="00C7367E"/>
    <w:rPr>
      <w:color w:val="0563C1" w:themeColor="hyperlink"/>
      <w:u w:val="single"/>
    </w:rPr>
  </w:style>
  <w:style w:type="character" w:styleId="UnresolvedMention">
    <w:name w:val="Unresolved Mention"/>
    <w:basedOn w:val="DefaultParagraphFont"/>
    <w:uiPriority w:val="99"/>
    <w:semiHidden/>
    <w:unhideWhenUsed/>
    <w:rsid w:val="00C7367E"/>
    <w:rPr>
      <w:color w:val="605E5C"/>
      <w:shd w:val="clear" w:color="auto" w:fill="E1DFDD"/>
    </w:rPr>
  </w:style>
  <w:style w:type="character" w:styleId="FollowedHyperlink">
    <w:name w:val="FollowedHyperlink"/>
    <w:basedOn w:val="DefaultParagraphFont"/>
    <w:uiPriority w:val="99"/>
    <w:semiHidden/>
    <w:unhideWhenUsed/>
    <w:rsid w:val="00201FD4"/>
    <w:rPr>
      <w:color w:val="954F72" w:themeColor="followedHyperlink"/>
      <w:u w:val="single"/>
    </w:rPr>
  </w:style>
  <w:style w:type="paragraph" w:styleId="Revision">
    <w:name w:val="Revision"/>
    <w:hidden/>
    <w:uiPriority w:val="99"/>
    <w:semiHidden/>
    <w:rsid w:val="005E6F30"/>
    <w:pPr>
      <w:spacing w:after="0" w:line="240" w:lineRule="auto"/>
    </w:pPr>
  </w:style>
  <w:style w:type="character" w:styleId="CommentReference">
    <w:name w:val="annotation reference"/>
    <w:basedOn w:val="DefaultParagraphFont"/>
    <w:uiPriority w:val="99"/>
    <w:semiHidden/>
    <w:unhideWhenUsed/>
    <w:rsid w:val="005E6F30"/>
    <w:rPr>
      <w:sz w:val="16"/>
      <w:szCs w:val="16"/>
    </w:rPr>
  </w:style>
  <w:style w:type="paragraph" w:styleId="CommentText">
    <w:name w:val="annotation text"/>
    <w:basedOn w:val="Normal"/>
    <w:link w:val="CommentTextChar"/>
    <w:uiPriority w:val="99"/>
    <w:unhideWhenUsed/>
    <w:rsid w:val="005E6F30"/>
    <w:pPr>
      <w:spacing w:line="240" w:lineRule="auto"/>
    </w:pPr>
    <w:rPr>
      <w:sz w:val="20"/>
      <w:szCs w:val="20"/>
    </w:rPr>
  </w:style>
  <w:style w:type="character" w:customStyle="1" w:styleId="CommentTextChar">
    <w:name w:val="Comment Text Char"/>
    <w:basedOn w:val="DefaultParagraphFont"/>
    <w:link w:val="CommentText"/>
    <w:uiPriority w:val="99"/>
    <w:rsid w:val="005E6F30"/>
    <w:rPr>
      <w:sz w:val="20"/>
      <w:szCs w:val="20"/>
    </w:rPr>
  </w:style>
  <w:style w:type="paragraph" w:styleId="CommentSubject">
    <w:name w:val="annotation subject"/>
    <w:basedOn w:val="CommentText"/>
    <w:next w:val="CommentText"/>
    <w:link w:val="CommentSubjectChar"/>
    <w:uiPriority w:val="99"/>
    <w:semiHidden/>
    <w:unhideWhenUsed/>
    <w:rsid w:val="005E6F30"/>
    <w:rPr>
      <w:b/>
      <w:bCs/>
    </w:rPr>
  </w:style>
  <w:style w:type="character" w:customStyle="1" w:styleId="CommentSubjectChar">
    <w:name w:val="Comment Subject Char"/>
    <w:basedOn w:val="CommentTextChar"/>
    <w:link w:val="CommentSubject"/>
    <w:uiPriority w:val="99"/>
    <w:semiHidden/>
    <w:rsid w:val="005E6F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help.surveymonkey.com/articles/en_US/kb/How-do-I-make-surveys-anonymous" TargetMode="External"/><Relationship Id="rId18" Type="http://schemas.openxmlformats.org/officeDocument/2006/relationships/hyperlink" Target="https://www.marquette.edu/research-compliance/documents/irb/guidance_on_on-line_surveys_final.pdf" TargetMode="External"/><Relationship Id="rId3" Type="http://schemas.openxmlformats.org/officeDocument/2006/relationships/styles" Target="styles.xml"/><Relationship Id="rId21" Type="http://schemas.openxmlformats.org/officeDocument/2006/relationships/hyperlink" Target="https://ethics.berkeley.edu/privacy-considerations-when-using-zoom" TargetMode="External"/><Relationship Id="rId7" Type="http://schemas.openxmlformats.org/officeDocument/2006/relationships/diagramLayout" Target="diagrams/layout1.xml"/><Relationship Id="rId12" Type="http://schemas.openxmlformats.org/officeDocument/2006/relationships/hyperlink" Target="http://www.qualtrics.com/university/researchsuite/advanced-building/survey-flow/anonymize-responses/" TargetMode="External"/><Relationship Id="rId17" Type="http://schemas.openxmlformats.org/officeDocument/2006/relationships/hyperlink" Target="https://und.edu/research/resources/human-subjects/_files/docs/guidance-for-conducting-studies-onlin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ualtrics.com/community/discussion/385/how-to-set-up-a-sweepstakes-in-an-anonymous-survey" TargetMode="External"/><Relationship Id="rId20" Type="http://schemas.openxmlformats.org/officeDocument/2006/relationships/hyperlink" Target="https://www.shepherd.edu/app/uploads/2016/05/Online-Data-Collection-IRB-Issues.pdf"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researchintegrity.asu.edu/sites/default/files/Procedures%20for%20HSR%202022.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urdm.teamwork.com/p/forms/VPGnzoEsY5zKA62nG10A" TargetMode="External"/><Relationship Id="rId23" Type="http://schemas.openxmlformats.org/officeDocument/2006/relationships/hyperlink" Target="https://cphs.berkeley.edu/mechanicalturk.pdf" TargetMode="External"/><Relationship Id="rId10" Type="http://schemas.microsoft.com/office/2007/relationships/diagramDrawing" Target="diagrams/drawing1.xml"/><Relationship Id="rId19" Type="http://schemas.openxmlformats.org/officeDocument/2006/relationships/hyperlink" Target="https://www.boisestate.edu/research-compliance/irb/guidance/guidance-for-computer-and-internet-based-research/"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s://researchstorage.asu.edu/" TargetMode="External"/><Relationship Id="rId22" Type="http://schemas.openxmlformats.org/officeDocument/2006/relationships/hyperlink" Target="https://www.uiw.edu/orgs/_docs/irb/guidance-crowdsourcing-tools.pdf"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E40800-ABBE-49FB-ACDE-FDF03DE2F610}" type="doc">
      <dgm:prSet loTypeId="urn:microsoft.com/office/officeart/2005/8/layout/chevron2" loCatId="list" qsTypeId="urn:microsoft.com/office/officeart/2005/8/quickstyle/simple1" qsCatId="simple" csTypeId="urn:microsoft.com/office/officeart/2005/8/colors/colorful2" csCatId="colorful" phldr="1"/>
      <dgm:spPr/>
      <dgm:t>
        <a:bodyPr/>
        <a:lstStyle/>
        <a:p>
          <a:endParaRPr lang="en-US"/>
        </a:p>
      </dgm:t>
    </dgm:pt>
    <dgm:pt modelId="{444EC019-E73A-4DCB-A38E-0FE910478C5A}">
      <dgm:prSet phldrT="[Text]"/>
      <dgm:spPr/>
      <dgm:t>
        <a:bodyPr/>
        <a:lstStyle/>
        <a:p>
          <a:r>
            <a:rPr lang="en-US" b="1">
              <a:latin typeface="Times New Roman" panose="02020603050405020304" pitchFamily="18" charset="0"/>
              <a:cs typeface="Times New Roman" panose="02020603050405020304" pitchFamily="18" charset="0"/>
            </a:rPr>
            <a:t>Tool Configuration</a:t>
          </a:r>
        </a:p>
      </dgm:t>
    </dgm:pt>
    <dgm:pt modelId="{C21D195F-9151-4209-9E9E-B01C409F6976}" type="parTrans" cxnId="{AFFA9510-8DFB-4F54-AC90-1EF71C149C37}">
      <dgm:prSet/>
      <dgm:spPr/>
      <dgm:t>
        <a:bodyPr/>
        <a:lstStyle/>
        <a:p>
          <a:endParaRPr lang="en-US">
            <a:latin typeface="Times New Roman" panose="02020603050405020304" pitchFamily="18" charset="0"/>
            <a:cs typeface="Times New Roman" panose="02020603050405020304" pitchFamily="18" charset="0"/>
          </a:endParaRPr>
        </a:p>
      </dgm:t>
    </dgm:pt>
    <dgm:pt modelId="{527718BB-A101-4F8A-B47D-A6485376575B}" type="sibTrans" cxnId="{AFFA9510-8DFB-4F54-AC90-1EF71C149C37}">
      <dgm:prSet/>
      <dgm:spPr/>
      <dgm:t>
        <a:bodyPr/>
        <a:lstStyle/>
        <a:p>
          <a:endParaRPr lang="en-US">
            <a:latin typeface="Times New Roman" panose="02020603050405020304" pitchFamily="18" charset="0"/>
            <a:cs typeface="Times New Roman" panose="02020603050405020304" pitchFamily="18" charset="0"/>
          </a:endParaRPr>
        </a:p>
      </dgm:t>
    </dgm:pt>
    <dgm:pt modelId="{E43B88E6-C51A-437F-8C26-AB4E8F4ACE5F}">
      <dgm:prSet phldrT="[Text]"/>
      <dgm:spPr/>
      <dgm:t>
        <a:bodyPr/>
        <a:lstStyle/>
        <a:p>
          <a:r>
            <a:rPr lang="en-US">
              <a:latin typeface="Times New Roman" panose="02020603050405020304" pitchFamily="18" charset="0"/>
              <a:cs typeface="Times New Roman" panose="02020603050405020304" pitchFamily="18" charset="0"/>
            </a:rPr>
            <a:t> Carefully review the specific survey tool data collection settings to avoid unintentional collection of identifiable data and to enhance the quality of participant responses </a:t>
          </a:r>
        </a:p>
      </dgm:t>
    </dgm:pt>
    <dgm:pt modelId="{CBE2BD96-736F-4F56-9A15-0622728C7145}" type="parTrans" cxnId="{17AA7177-9935-44F8-A20B-0BF44F3521AE}">
      <dgm:prSet/>
      <dgm:spPr/>
      <dgm:t>
        <a:bodyPr/>
        <a:lstStyle/>
        <a:p>
          <a:endParaRPr lang="en-US">
            <a:latin typeface="Times New Roman" panose="02020603050405020304" pitchFamily="18" charset="0"/>
            <a:cs typeface="Times New Roman" panose="02020603050405020304" pitchFamily="18" charset="0"/>
          </a:endParaRPr>
        </a:p>
      </dgm:t>
    </dgm:pt>
    <dgm:pt modelId="{DD59ECBE-0474-4A7F-B9FD-12447D8969EB}" type="sibTrans" cxnId="{17AA7177-9935-44F8-A20B-0BF44F3521AE}">
      <dgm:prSet/>
      <dgm:spPr/>
      <dgm:t>
        <a:bodyPr/>
        <a:lstStyle/>
        <a:p>
          <a:endParaRPr lang="en-US">
            <a:latin typeface="Times New Roman" panose="02020603050405020304" pitchFamily="18" charset="0"/>
            <a:cs typeface="Times New Roman" panose="02020603050405020304" pitchFamily="18" charset="0"/>
          </a:endParaRPr>
        </a:p>
      </dgm:t>
    </dgm:pt>
    <dgm:pt modelId="{2863826C-9EB8-4A9E-8572-C6F4F93C04F3}">
      <dgm:prSet phldrT="[Text]"/>
      <dgm:spPr/>
      <dgm:t>
        <a:bodyPr/>
        <a:lstStyle/>
        <a:p>
          <a:r>
            <a:rPr lang="en-US" b="1">
              <a:latin typeface="Times New Roman" panose="02020603050405020304" pitchFamily="18" charset="0"/>
              <a:cs typeface="Times New Roman" panose="02020603050405020304" pitchFamily="18" charset="0"/>
            </a:rPr>
            <a:t>Data Storage</a:t>
          </a:r>
        </a:p>
      </dgm:t>
    </dgm:pt>
    <dgm:pt modelId="{A7866F63-91A0-4447-8504-88547F1A301D}" type="parTrans" cxnId="{ADB4BFED-5D7A-4822-954F-78C3F569CB3C}">
      <dgm:prSet/>
      <dgm:spPr/>
      <dgm:t>
        <a:bodyPr/>
        <a:lstStyle/>
        <a:p>
          <a:endParaRPr lang="en-US">
            <a:latin typeface="Times New Roman" panose="02020603050405020304" pitchFamily="18" charset="0"/>
            <a:cs typeface="Times New Roman" panose="02020603050405020304" pitchFamily="18" charset="0"/>
          </a:endParaRPr>
        </a:p>
      </dgm:t>
    </dgm:pt>
    <dgm:pt modelId="{B3B35A78-96F7-491D-8CC0-667C22A33640}" type="sibTrans" cxnId="{ADB4BFED-5D7A-4822-954F-78C3F569CB3C}">
      <dgm:prSet/>
      <dgm:spPr/>
      <dgm:t>
        <a:bodyPr/>
        <a:lstStyle/>
        <a:p>
          <a:endParaRPr lang="en-US">
            <a:latin typeface="Times New Roman" panose="02020603050405020304" pitchFamily="18" charset="0"/>
            <a:cs typeface="Times New Roman" panose="02020603050405020304" pitchFamily="18" charset="0"/>
          </a:endParaRPr>
        </a:p>
      </dgm:t>
    </dgm:pt>
    <dgm:pt modelId="{AA13EBCC-CF9C-4AEC-B289-4CAA9DB0884F}">
      <dgm:prSet phldrT="[Text]"/>
      <dgm:spPr/>
      <dgm:t>
        <a:bodyPr/>
        <a:lstStyle/>
        <a:p>
          <a:r>
            <a:rPr lang="en-US">
              <a:latin typeface="Times New Roman" panose="02020603050405020304" pitchFamily="18" charset="0"/>
              <a:cs typeface="Times New Roman" panose="02020603050405020304" pitchFamily="18" charset="0"/>
            </a:rPr>
            <a:t> The Research Data Storage Selector tool assists researchers in selecting the most appropriate storage method for their data</a:t>
          </a:r>
        </a:p>
      </dgm:t>
    </dgm:pt>
    <dgm:pt modelId="{3A1D7326-86FA-4296-ABDF-EDA4DD3C1651}" type="parTrans" cxnId="{2CF78B89-C2ED-4120-AFD0-69F25557360D}">
      <dgm:prSet/>
      <dgm:spPr/>
      <dgm:t>
        <a:bodyPr/>
        <a:lstStyle/>
        <a:p>
          <a:endParaRPr lang="en-US">
            <a:latin typeface="Times New Roman" panose="02020603050405020304" pitchFamily="18" charset="0"/>
            <a:cs typeface="Times New Roman" panose="02020603050405020304" pitchFamily="18" charset="0"/>
          </a:endParaRPr>
        </a:p>
      </dgm:t>
    </dgm:pt>
    <dgm:pt modelId="{46A7BFA9-828D-468D-9B15-DD82DF2366FA}" type="sibTrans" cxnId="{2CF78B89-C2ED-4120-AFD0-69F25557360D}">
      <dgm:prSet/>
      <dgm:spPr/>
      <dgm:t>
        <a:bodyPr/>
        <a:lstStyle/>
        <a:p>
          <a:endParaRPr lang="en-US">
            <a:latin typeface="Times New Roman" panose="02020603050405020304" pitchFamily="18" charset="0"/>
            <a:cs typeface="Times New Roman" panose="02020603050405020304" pitchFamily="18" charset="0"/>
          </a:endParaRPr>
        </a:p>
      </dgm:t>
    </dgm:pt>
    <dgm:pt modelId="{9389143A-E88A-47C4-BF90-7B12B551B4E7}">
      <dgm:prSet phldrT="[Text]"/>
      <dgm:spPr/>
      <dgm:t>
        <a:bodyPr/>
        <a:lstStyle/>
        <a:p>
          <a:r>
            <a:rPr lang="en-US" b="1">
              <a:latin typeface="Times New Roman" panose="02020603050405020304" pitchFamily="18" charset="0"/>
              <a:cs typeface="Times New Roman" panose="02020603050405020304" pitchFamily="18" charset="0"/>
            </a:rPr>
            <a:t>IRB Application</a:t>
          </a:r>
        </a:p>
      </dgm:t>
    </dgm:pt>
    <dgm:pt modelId="{A4EB09A8-640C-46AC-849A-42B941FC540A}" type="parTrans" cxnId="{0AF594FB-E6FB-414A-9F7B-EB0F52FF59BA}">
      <dgm:prSet/>
      <dgm:spPr/>
      <dgm:t>
        <a:bodyPr/>
        <a:lstStyle/>
        <a:p>
          <a:endParaRPr lang="en-US">
            <a:latin typeface="Times New Roman" panose="02020603050405020304" pitchFamily="18" charset="0"/>
            <a:cs typeface="Times New Roman" panose="02020603050405020304" pitchFamily="18" charset="0"/>
          </a:endParaRPr>
        </a:p>
      </dgm:t>
    </dgm:pt>
    <dgm:pt modelId="{1F260165-E7A1-4CF9-A92C-E765F1293642}" type="sibTrans" cxnId="{0AF594FB-E6FB-414A-9F7B-EB0F52FF59BA}">
      <dgm:prSet/>
      <dgm:spPr/>
      <dgm:t>
        <a:bodyPr/>
        <a:lstStyle/>
        <a:p>
          <a:endParaRPr lang="en-US">
            <a:latin typeface="Times New Roman" panose="02020603050405020304" pitchFamily="18" charset="0"/>
            <a:cs typeface="Times New Roman" panose="02020603050405020304" pitchFamily="18" charset="0"/>
          </a:endParaRPr>
        </a:p>
      </dgm:t>
    </dgm:pt>
    <dgm:pt modelId="{2012B154-BD87-4AA4-A5B6-BA37C15C804D}">
      <dgm:prSet phldrT="[Text]"/>
      <dgm:spPr/>
      <dgm:t>
        <a:bodyPr/>
        <a:lstStyle/>
        <a:p>
          <a:r>
            <a:rPr lang="en-US">
              <a:latin typeface="Times New Roman" panose="02020603050405020304" pitchFamily="18" charset="0"/>
              <a:cs typeface="Times New Roman" panose="02020603050405020304" pitchFamily="18" charset="0"/>
            </a:rPr>
            <a:t> In the IRB protocol, state the specific platform that will be used for online data collection, data security measures, scientific rationale when collecting identifiable data, and the consent process</a:t>
          </a:r>
        </a:p>
      </dgm:t>
    </dgm:pt>
    <dgm:pt modelId="{3AE36282-8222-471C-93F9-A8885E45FDA5}" type="parTrans" cxnId="{C5D85B13-783C-47B3-8239-6A091DF1C179}">
      <dgm:prSet/>
      <dgm:spPr/>
      <dgm:t>
        <a:bodyPr/>
        <a:lstStyle/>
        <a:p>
          <a:endParaRPr lang="en-US">
            <a:latin typeface="Times New Roman" panose="02020603050405020304" pitchFamily="18" charset="0"/>
            <a:cs typeface="Times New Roman" panose="02020603050405020304" pitchFamily="18" charset="0"/>
          </a:endParaRPr>
        </a:p>
      </dgm:t>
    </dgm:pt>
    <dgm:pt modelId="{234D8EAC-37E6-4275-9287-34594030B881}" type="sibTrans" cxnId="{C5D85B13-783C-47B3-8239-6A091DF1C179}">
      <dgm:prSet/>
      <dgm:spPr/>
      <dgm:t>
        <a:bodyPr/>
        <a:lstStyle/>
        <a:p>
          <a:endParaRPr lang="en-US">
            <a:latin typeface="Times New Roman" panose="02020603050405020304" pitchFamily="18" charset="0"/>
            <a:cs typeface="Times New Roman" panose="02020603050405020304" pitchFamily="18" charset="0"/>
          </a:endParaRPr>
        </a:p>
      </dgm:t>
    </dgm:pt>
    <dgm:pt modelId="{5A509975-8DCE-4E54-AD6F-96E3BC78565E}">
      <dgm:prSet phldrT="[Text]"/>
      <dgm:spPr/>
      <dgm:t>
        <a:bodyPr/>
        <a:lstStyle/>
        <a:p>
          <a:r>
            <a:rPr lang="en-US">
              <a:latin typeface="Times New Roman" panose="02020603050405020304" pitchFamily="18" charset="0"/>
              <a:cs typeface="Times New Roman" panose="02020603050405020304" pitchFamily="18" charset="0"/>
            </a:rPr>
            <a:t> For online interviews and focus groups, researchers should implement security measures and inform the participant on how these measures will be applied.</a:t>
          </a:r>
        </a:p>
      </dgm:t>
    </dgm:pt>
    <dgm:pt modelId="{FF3F0B66-B437-42B8-AE47-B2A810796A05}" type="parTrans" cxnId="{12CEAFF7-7A5F-43B6-BC55-6AB2D3016401}">
      <dgm:prSet/>
      <dgm:spPr/>
      <dgm:t>
        <a:bodyPr/>
        <a:lstStyle/>
        <a:p>
          <a:endParaRPr lang="en-US">
            <a:latin typeface="Times New Roman" panose="02020603050405020304" pitchFamily="18" charset="0"/>
            <a:cs typeface="Times New Roman" panose="02020603050405020304" pitchFamily="18" charset="0"/>
          </a:endParaRPr>
        </a:p>
      </dgm:t>
    </dgm:pt>
    <dgm:pt modelId="{DD39A3DF-FFF9-4C6F-84D4-B7BF9E965780}" type="sibTrans" cxnId="{12CEAFF7-7A5F-43B6-BC55-6AB2D3016401}">
      <dgm:prSet/>
      <dgm:spPr/>
      <dgm:t>
        <a:bodyPr/>
        <a:lstStyle/>
        <a:p>
          <a:endParaRPr lang="en-US">
            <a:latin typeface="Times New Roman" panose="02020603050405020304" pitchFamily="18" charset="0"/>
            <a:cs typeface="Times New Roman" panose="02020603050405020304" pitchFamily="18" charset="0"/>
          </a:endParaRPr>
        </a:p>
      </dgm:t>
    </dgm:pt>
    <dgm:pt modelId="{D5232D0A-C028-4C57-A3C0-917AE70D7668}">
      <dgm:prSet/>
      <dgm:spPr/>
      <dgm:t>
        <a:bodyPr/>
        <a:lstStyle/>
        <a:p>
          <a:r>
            <a:rPr lang="en-US">
              <a:latin typeface="Times New Roman" panose="02020603050405020304" pitchFamily="18" charset="0"/>
              <a:cs typeface="Times New Roman" panose="02020603050405020304" pitchFamily="18" charset="0"/>
            </a:rPr>
            <a:t> Verbal consent is acceptable when data are anonymized (i.e., signed consent is required when identifiable data is collected) - this must be clearly documented in the consent form</a:t>
          </a:r>
        </a:p>
      </dgm:t>
    </dgm:pt>
    <dgm:pt modelId="{D956E095-466F-43B8-BB87-DB12C9C9C860}" type="parTrans" cxnId="{A4CA1891-5FFC-4689-BAE8-256F8064AF48}">
      <dgm:prSet/>
      <dgm:spPr/>
      <dgm:t>
        <a:bodyPr/>
        <a:lstStyle/>
        <a:p>
          <a:endParaRPr lang="en-US">
            <a:latin typeface="Times New Roman" panose="02020603050405020304" pitchFamily="18" charset="0"/>
            <a:cs typeface="Times New Roman" panose="02020603050405020304" pitchFamily="18" charset="0"/>
          </a:endParaRPr>
        </a:p>
      </dgm:t>
    </dgm:pt>
    <dgm:pt modelId="{1E6B0684-C9A3-4176-B6D7-B05F66BCB463}" type="sibTrans" cxnId="{A4CA1891-5FFC-4689-BAE8-256F8064AF48}">
      <dgm:prSet/>
      <dgm:spPr/>
      <dgm:t>
        <a:bodyPr/>
        <a:lstStyle/>
        <a:p>
          <a:endParaRPr lang="en-US">
            <a:latin typeface="Times New Roman" panose="02020603050405020304" pitchFamily="18" charset="0"/>
            <a:cs typeface="Times New Roman" panose="02020603050405020304" pitchFamily="18" charset="0"/>
          </a:endParaRPr>
        </a:p>
      </dgm:t>
    </dgm:pt>
    <dgm:pt modelId="{E57DA8F9-0290-47C1-9366-F44CDE110C55}" type="pres">
      <dgm:prSet presAssocID="{89E40800-ABBE-49FB-ACDE-FDF03DE2F610}" presName="linearFlow" presStyleCnt="0">
        <dgm:presLayoutVars>
          <dgm:dir/>
          <dgm:animLvl val="lvl"/>
          <dgm:resizeHandles val="exact"/>
        </dgm:presLayoutVars>
      </dgm:prSet>
      <dgm:spPr/>
    </dgm:pt>
    <dgm:pt modelId="{62BCED9F-8684-49E7-A97E-DC7D4C1E8C6D}" type="pres">
      <dgm:prSet presAssocID="{444EC019-E73A-4DCB-A38E-0FE910478C5A}" presName="composite" presStyleCnt="0"/>
      <dgm:spPr/>
    </dgm:pt>
    <dgm:pt modelId="{891E115B-BFE3-49E0-AC23-42F277F8D183}" type="pres">
      <dgm:prSet presAssocID="{444EC019-E73A-4DCB-A38E-0FE910478C5A}" presName="parentText" presStyleLbl="alignNode1" presStyleIdx="0" presStyleCnt="3">
        <dgm:presLayoutVars>
          <dgm:chMax val="1"/>
          <dgm:bulletEnabled val="1"/>
        </dgm:presLayoutVars>
      </dgm:prSet>
      <dgm:spPr/>
    </dgm:pt>
    <dgm:pt modelId="{19642735-DE64-4362-ADDF-E0C3FE1245D0}" type="pres">
      <dgm:prSet presAssocID="{444EC019-E73A-4DCB-A38E-0FE910478C5A}" presName="descendantText" presStyleLbl="alignAcc1" presStyleIdx="0" presStyleCnt="3">
        <dgm:presLayoutVars>
          <dgm:bulletEnabled val="1"/>
        </dgm:presLayoutVars>
      </dgm:prSet>
      <dgm:spPr/>
    </dgm:pt>
    <dgm:pt modelId="{A1EE6073-855A-4232-B711-445DC0940C29}" type="pres">
      <dgm:prSet presAssocID="{527718BB-A101-4F8A-B47D-A6485376575B}" presName="sp" presStyleCnt="0"/>
      <dgm:spPr/>
    </dgm:pt>
    <dgm:pt modelId="{0810CE01-8AED-4B5C-B96F-AC5F19D5BEB2}" type="pres">
      <dgm:prSet presAssocID="{2863826C-9EB8-4A9E-8572-C6F4F93C04F3}" presName="composite" presStyleCnt="0"/>
      <dgm:spPr/>
    </dgm:pt>
    <dgm:pt modelId="{F006C999-4014-4845-8068-00173C064302}" type="pres">
      <dgm:prSet presAssocID="{2863826C-9EB8-4A9E-8572-C6F4F93C04F3}" presName="parentText" presStyleLbl="alignNode1" presStyleIdx="1" presStyleCnt="3">
        <dgm:presLayoutVars>
          <dgm:chMax val="1"/>
          <dgm:bulletEnabled val="1"/>
        </dgm:presLayoutVars>
      </dgm:prSet>
      <dgm:spPr/>
    </dgm:pt>
    <dgm:pt modelId="{6FA434E7-517C-4E15-8457-0337697DE322}" type="pres">
      <dgm:prSet presAssocID="{2863826C-9EB8-4A9E-8572-C6F4F93C04F3}" presName="descendantText" presStyleLbl="alignAcc1" presStyleIdx="1" presStyleCnt="3">
        <dgm:presLayoutVars>
          <dgm:bulletEnabled val="1"/>
        </dgm:presLayoutVars>
      </dgm:prSet>
      <dgm:spPr/>
    </dgm:pt>
    <dgm:pt modelId="{1589B5D5-2D45-4BD0-9378-02D2D5D5B996}" type="pres">
      <dgm:prSet presAssocID="{B3B35A78-96F7-491D-8CC0-667C22A33640}" presName="sp" presStyleCnt="0"/>
      <dgm:spPr/>
    </dgm:pt>
    <dgm:pt modelId="{7BCCBEFC-E403-4B6A-90B6-98622618E745}" type="pres">
      <dgm:prSet presAssocID="{9389143A-E88A-47C4-BF90-7B12B551B4E7}" presName="composite" presStyleCnt="0"/>
      <dgm:spPr/>
    </dgm:pt>
    <dgm:pt modelId="{D72C2586-8C61-426F-8E41-865CD6C7812B}" type="pres">
      <dgm:prSet presAssocID="{9389143A-E88A-47C4-BF90-7B12B551B4E7}" presName="parentText" presStyleLbl="alignNode1" presStyleIdx="2" presStyleCnt="3">
        <dgm:presLayoutVars>
          <dgm:chMax val="1"/>
          <dgm:bulletEnabled val="1"/>
        </dgm:presLayoutVars>
      </dgm:prSet>
      <dgm:spPr/>
    </dgm:pt>
    <dgm:pt modelId="{7B1415EB-B82D-4425-B12C-147DDE5FB059}" type="pres">
      <dgm:prSet presAssocID="{9389143A-E88A-47C4-BF90-7B12B551B4E7}" presName="descendantText" presStyleLbl="alignAcc1" presStyleIdx="2" presStyleCnt="3">
        <dgm:presLayoutVars>
          <dgm:bulletEnabled val="1"/>
        </dgm:presLayoutVars>
      </dgm:prSet>
      <dgm:spPr/>
    </dgm:pt>
  </dgm:ptLst>
  <dgm:cxnLst>
    <dgm:cxn modelId="{AFFA9510-8DFB-4F54-AC90-1EF71C149C37}" srcId="{89E40800-ABBE-49FB-ACDE-FDF03DE2F610}" destId="{444EC019-E73A-4DCB-A38E-0FE910478C5A}" srcOrd="0" destOrd="0" parTransId="{C21D195F-9151-4209-9E9E-B01C409F6976}" sibTransId="{527718BB-A101-4F8A-B47D-A6485376575B}"/>
    <dgm:cxn modelId="{C5D85B13-783C-47B3-8239-6A091DF1C179}" srcId="{9389143A-E88A-47C4-BF90-7B12B551B4E7}" destId="{2012B154-BD87-4AA4-A5B6-BA37C15C804D}" srcOrd="0" destOrd="0" parTransId="{3AE36282-8222-471C-93F9-A8885E45FDA5}" sibTransId="{234D8EAC-37E6-4275-9287-34594030B881}"/>
    <dgm:cxn modelId="{C652112E-6510-49C9-B146-9C67A52429F9}" type="presOf" srcId="{D5232D0A-C028-4C57-A3C0-917AE70D7668}" destId="{7B1415EB-B82D-4425-B12C-147DDE5FB059}" srcOrd="0" destOrd="1" presId="urn:microsoft.com/office/officeart/2005/8/layout/chevron2"/>
    <dgm:cxn modelId="{0B23C73F-22E4-481E-9743-5F393EF5EED0}" type="presOf" srcId="{2863826C-9EB8-4A9E-8572-C6F4F93C04F3}" destId="{F006C999-4014-4845-8068-00173C064302}" srcOrd="0" destOrd="0" presId="urn:microsoft.com/office/officeart/2005/8/layout/chevron2"/>
    <dgm:cxn modelId="{8EFF6360-403E-4FDD-8B11-4D6DAC4D7FEA}" type="presOf" srcId="{5A509975-8DCE-4E54-AD6F-96E3BC78565E}" destId="{19642735-DE64-4362-ADDF-E0C3FE1245D0}" srcOrd="0" destOrd="1" presId="urn:microsoft.com/office/officeart/2005/8/layout/chevron2"/>
    <dgm:cxn modelId="{D0D45345-AC3F-4A66-89C7-E402021BB0FA}" type="presOf" srcId="{E43B88E6-C51A-437F-8C26-AB4E8F4ACE5F}" destId="{19642735-DE64-4362-ADDF-E0C3FE1245D0}" srcOrd="0" destOrd="0" presId="urn:microsoft.com/office/officeart/2005/8/layout/chevron2"/>
    <dgm:cxn modelId="{64A3F74F-B4CD-4FAF-A649-0112B9E55B10}" type="presOf" srcId="{2012B154-BD87-4AA4-A5B6-BA37C15C804D}" destId="{7B1415EB-B82D-4425-B12C-147DDE5FB059}" srcOrd="0" destOrd="0" presId="urn:microsoft.com/office/officeart/2005/8/layout/chevron2"/>
    <dgm:cxn modelId="{8E799C50-43D6-4303-981C-4D927D0F9F1C}" type="presOf" srcId="{89E40800-ABBE-49FB-ACDE-FDF03DE2F610}" destId="{E57DA8F9-0290-47C1-9366-F44CDE110C55}" srcOrd="0" destOrd="0" presId="urn:microsoft.com/office/officeart/2005/8/layout/chevron2"/>
    <dgm:cxn modelId="{17AA7177-9935-44F8-A20B-0BF44F3521AE}" srcId="{444EC019-E73A-4DCB-A38E-0FE910478C5A}" destId="{E43B88E6-C51A-437F-8C26-AB4E8F4ACE5F}" srcOrd="0" destOrd="0" parTransId="{CBE2BD96-736F-4F56-9A15-0622728C7145}" sibTransId="{DD59ECBE-0474-4A7F-B9FD-12447D8969EB}"/>
    <dgm:cxn modelId="{2CF78B89-C2ED-4120-AFD0-69F25557360D}" srcId="{2863826C-9EB8-4A9E-8572-C6F4F93C04F3}" destId="{AA13EBCC-CF9C-4AEC-B289-4CAA9DB0884F}" srcOrd="0" destOrd="0" parTransId="{3A1D7326-86FA-4296-ABDF-EDA4DD3C1651}" sibTransId="{46A7BFA9-828D-468D-9B15-DD82DF2366FA}"/>
    <dgm:cxn modelId="{A4CA1891-5FFC-4689-BAE8-256F8064AF48}" srcId="{9389143A-E88A-47C4-BF90-7B12B551B4E7}" destId="{D5232D0A-C028-4C57-A3C0-917AE70D7668}" srcOrd="1" destOrd="0" parTransId="{D956E095-466F-43B8-BB87-DB12C9C9C860}" sibTransId="{1E6B0684-C9A3-4176-B6D7-B05F66BCB463}"/>
    <dgm:cxn modelId="{CCC090A3-B95D-405E-B40D-FFC183BA79B1}" type="presOf" srcId="{444EC019-E73A-4DCB-A38E-0FE910478C5A}" destId="{891E115B-BFE3-49E0-AC23-42F277F8D183}" srcOrd="0" destOrd="0" presId="urn:microsoft.com/office/officeart/2005/8/layout/chevron2"/>
    <dgm:cxn modelId="{E5D4FBAE-262D-4D05-8DE5-15FEF7A90C4E}" type="presOf" srcId="{AA13EBCC-CF9C-4AEC-B289-4CAA9DB0884F}" destId="{6FA434E7-517C-4E15-8457-0337697DE322}" srcOrd="0" destOrd="0" presId="urn:microsoft.com/office/officeart/2005/8/layout/chevron2"/>
    <dgm:cxn modelId="{ABB7E2D2-58FF-466A-87D3-90C9D9B7EA3B}" type="presOf" srcId="{9389143A-E88A-47C4-BF90-7B12B551B4E7}" destId="{D72C2586-8C61-426F-8E41-865CD6C7812B}" srcOrd="0" destOrd="0" presId="urn:microsoft.com/office/officeart/2005/8/layout/chevron2"/>
    <dgm:cxn modelId="{ADB4BFED-5D7A-4822-954F-78C3F569CB3C}" srcId="{89E40800-ABBE-49FB-ACDE-FDF03DE2F610}" destId="{2863826C-9EB8-4A9E-8572-C6F4F93C04F3}" srcOrd="1" destOrd="0" parTransId="{A7866F63-91A0-4447-8504-88547F1A301D}" sibTransId="{B3B35A78-96F7-491D-8CC0-667C22A33640}"/>
    <dgm:cxn modelId="{12CEAFF7-7A5F-43B6-BC55-6AB2D3016401}" srcId="{444EC019-E73A-4DCB-A38E-0FE910478C5A}" destId="{5A509975-8DCE-4E54-AD6F-96E3BC78565E}" srcOrd="1" destOrd="0" parTransId="{FF3F0B66-B437-42B8-AE47-B2A810796A05}" sibTransId="{DD39A3DF-FFF9-4C6F-84D4-B7BF9E965780}"/>
    <dgm:cxn modelId="{0AF594FB-E6FB-414A-9F7B-EB0F52FF59BA}" srcId="{89E40800-ABBE-49FB-ACDE-FDF03DE2F610}" destId="{9389143A-E88A-47C4-BF90-7B12B551B4E7}" srcOrd="2" destOrd="0" parTransId="{A4EB09A8-640C-46AC-849A-42B941FC540A}" sibTransId="{1F260165-E7A1-4CF9-A92C-E765F1293642}"/>
    <dgm:cxn modelId="{EB778799-5162-4F19-8888-A48FC7F2C415}" type="presParOf" srcId="{E57DA8F9-0290-47C1-9366-F44CDE110C55}" destId="{62BCED9F-8684-49E7-A97E-DC7D4C1E8C6D}" srcOrd="0" destOrd="0" presId="urn:microsoft.com/office/officeart/2005/8/layout/chevron2"/>
    <dgm:cxn modelId="{7D957EFB-6498-4640-B5BC-7D1DA7F4E54F}" type="presParOf" srcId="{62BCED9F-8684-49E7-A97E-DC7D4C1E8C6D}" destId="{891E115B-BFE3-49E0-AC23-42F277F8D183}" srcOrd="0" destOrd="0" presId="urn:microsoft.com/office/officeart/2005/8/layout/chevron2"/>
    <dgm:cxn modelId="{34A08661-106D-4031-A4E5-D07704F416DA}" type="presParOf" srcId="{62BCED9F-8684-49E7-A97E-DC7D4C1E8C6D}" destId="{19642735-DE64-4362-ADDF-E0C3FE1245D0}" srcOrd="1" destOrd="0" presId="urn:microsoft.com/office/officeart/2005/8/layout/chevron2"/>
    <dgm:cxn modelId="{D0356A28-0DFA-41F5-8C7E-83B5A21BA162}" type="presParOf" srcId="{E57DA8F9-0290-47C1-9366-F44CDE110C55}" destId="{A1EE6073-855A-4232-B711-445DC0940C29}" srcOrd="1" destOrd="0" presId="urn:microsoft.com/office/officeart/2005/8/layout/chevron2"/>
    <dgm:cxn modelId="{F9E21989-4A05-4C7E-B095-E4C8A80237E9}" type="presParOf" srcId="{E57DA8F9-0290-47C1-9366-F44CDE110C55}" destId="{0810CE01-8AED-4B5C-B96F-AC5F19D5BEB2}" srcOrd="2" destOrd="0" presId="urn:microsoft.com/office/officeart/2005/8/layout/chevron2"/>
    <dgm:cxn modelId="{A1B28FC8-15BD-4047-83BF-373EE3187A88}" type="presParOf" srcId="{0810CE01-8AED-4B5C-B96F-AC5F19D5BEB2}" destId="{F006C999-4014-4845-8068-00173C064302}" srcOrd="0" destOrd="0" presId="urn:microsoft.com/office/officeart/2005/8/layout/chevron2"/>
    <dgm:cxn modelId="{D4134C8D-AC2D-437A-840E-A3E61AAF7B55}" type="presParOf" srcId="{0810CE01-8AED-4B5C-B96F-AC5F19D5BEB2}" destId="{6FA434E7-517C-4E15-8457-0337697DE322}" srcOrd="1" destOrd="0" presId="urn:microsoft.com/office/officeart/2005/8/layout/chevron2"/>
    <dgm:cxn modelId="{0643FACB-19EB-4258-BBB7-DBDA758B8B75}" type="presParOf" srcId="{E57DA8F9-0290-47C1-9366-F44CDE110C55}" destId="{1589B5D5-2D45-4BD0-9378-02D2D5D5B996}" srcOrd="3" destOrd="0" presId="urn:microsoft.com/office/officeart/2005/8/layout/chevron2"/>
    <dgm:cxn modelId="{C981F64C-B5FB-428F-8260-E51C68050F64}" type="presParOf" srcId="{E57DA8F9-0290-47C1-9366-F44CDE110C55}" destId="{7BCCBEFC-E403-4B6A-90B6-98622618E745}" srcOrd="4" destOrd="0" presId="urn:microsoft.com/office/officeart/2005/8/layout/chevron2"/>
    <dgm:cxn modelId="{0B8B91AA-6907-41B6-87F0-8589D8FC7F8D}" type="presParOf" srcId="{7BCCBEFC-E403-4B6A-90B6-98622618E745}" destId="{D72C2586-8C61-426F-8E41-865CD6C7812B}" srcOrd="0" destOrd="0" presId="urn:microsoft.com/office/officeart/2005/8/layout/chevron2"/>
    <dgm:cxn modelId="{E4863E91-6CD3-4249-81FF-D1F03EFCDD95}" type="presParOf" srcId="{7BCCBEFC-E403-4B6A-90B6-98622618E745}" destId="{7B1415EB-B82D-4425-B12C-147DDE5FB059}"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1E115B-BFE3-49E0-AC23-42F277F8D183}">
      <dsp:nvSpPr>
        <dsp:cNvPr id="0" name=""/>
        <dsp:cNvSpPr/>
      </dsp:nvSpPr>
      <dsp:spPr>
        <a:xfrm rot="5400000">
          <a:off x="-180022" y="180877"/>
          <a:ext cx="1200150" cy="84010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Tool Configuration</a:t>
          </a:r>
        </a:p>
      </dsp:txBody>
      <dsp:txXfrm rot="-5400000">
        <a:off x="1" y="420908"/>
        <a:ext cx="840105" cy="360045"/>
      </dsp:txXfrm>
    </dsp:sp>
    <dsp:sp modelId="{19642735-DE64-4362-ADDF-E0C3FE1245D0}">
      <dsp:nvSpPr>
        <dsp:cNvPr id="0" name=""/>
        <dsp:cNvSpPr/>
      </dsp:nvSpPr>
      <dsp:spPr>
        <a:xfrm rot="5400000">
          <a:off x="3103523" y="-2262563"/>
          <a:ext cx="780097" cy="5306934"/>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 Carefully review the specific survey tool data collection settings to avoid unintentional collection of identifiable data and to enhance the quality of participant responses </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 For online interviews and focus groups, researchers should implement security measures and inform the participant on how these measures will be applied.</a:t>
          </a:r>
        </a:p>
      </dsp:txBody>
      <dsp:txXfrm rot="-5400000">
        <a:off x="840105" y="38936"/>
        <a:ext cx="5268853" cy="703935"/>
      </dsp:txXfrm>
    </dsp:sp>
    <dsp:sp modelId="{F006C999-4014-4845-8068-00173C064302}">
      <dsp:nvSpPr>
        <dsp:cNvPr id="0" name=""/>
        <dsp:cNvSpPr/>
      </dsp:nvSpPr>
      <dsp:spPr>
        <a:xfrm rot="5400000">
          <a:off x="-180022" y="1180147"/>
          <a:ext cx="1200150" cy="840105"/>
        </a:xfrm>
        <a:prstGeom prst="chevron">
          <a:avLst/>
        </a:prstGeom>
        <a:solidFill>
          <a:schemeClr val="accent2">
            <a:hueOff val="-727682"/>
            <a:satOff val="-41964"/>
            <a:lumOff val="4314"/>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Data Storage</a:t>
          </a:r>
        </a:p>
      </dsp:txBody>
      <dsp:txXfrm rot="-5400000">
        <a:off x="1" y="1420178"/>
        <a:ext cx="840105" cy="360045"/>
      </dsp:txXfrm>
    </dsp:sp>
    <dsp:sp modelId="{6FA434E7-517C-4E15-8457-0337697DE322}">
      <dsp:nvSpPr>
        <dsp:cNvPr id="0" name=""/>
        <dsp:cNvSpPr/>
      </dsp:nvSpPr>
      <dsp:spPr>
        <a:xfrm rot="5400000">
          <a:off x="3103523" y="-1263293"/>
          <a:ext cx="780097" cy="5306934"/>
        </a:xfrm>
        <a:prstGeom prst="round2SameRect">
          <a:avLst/>
        </a:prstGeom>
        <a:solidFill>
          <a:schemeClr val="lt1">
            <a:alpha val="90000"/>
            <a:hueOff val="0"/>
            <a:satOff val="0"/>
            <a:lumOff val="0"/>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 The Research Data Storage Selector tool assists researchers in selecting the most appropriate storage method for their data</a:t>
          </a:r>
        </a:p>
      </dsp:txBody>
      <dsp:txXfrm rot="-5400000">
        <a:off x="840105" y="1038206"/>
        <a:ext cx="5268853" cy="703935"/>
      </dsp:txXfrm>
    </dsp:sp>
    <dsp:sp modelId="{D72C2586-8C61-426F-8E41-865CD6C7812B}">
      <dsp:nvSpPr>
        <dsp:cNvPr id="0" name=""/>
        <dsp:cNvSpPr/>
      </dsp:nvSpPr>
      <dsp:spPr>
        <a:xfrm rot="5400000">
          <a:off x="-180022" y="2179417"/>
          <a:ext cx="1200150" cy="840105"/>
        </a:xfrm>
        <a:prstGeom prst="chevron">
          <a:avLst/>
        </a:prstGeom>
        <a:solidFill>
          <a:schemeClr val="accent2">
            <a:hueOff val="-1455363"/>
            <a:satOff val="-83928"/>
            <a:lumOff val="8628"/>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IRB Application</a:t>
          </a:r>
        </a:p>
      </dsp:txBody>
      <dsp:txXfrm rot="-5400000">
        <a:off x="1" y="2419448"/>
        <a:ext cx="840105" cy="360045"/>
      </dsp:txXfrm>
    </dsp:sp>
    <dsp:sp modelId="{7B1415EB-B82D-4425-B12C-147DDE5FB059}">
      <dsp:nvSpPr>
        <dsp:cNvPr id="0" name=""/>
        <dsp:cNvSpPr/>
      </dsp:nvSpPr>
      <dsp:spPr>
        <a:xfrm rot="5400000">
          <a:off x="3103523" y="-264023"/>
          <a:ext cx="780097" cy="5306934"/>
        </a:xfrm>
        <a:prstGeom prst="round2SameRect">
          <a:avLst/>
        </a:prstGeom>
        <a:solidFill>
          <a:schemeClr val="lt1">
            <a:alpha val="90000"/>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 In the IRB protocol, state the specific platform that will be used for online data collection, data security measures, scientific rationale when collecting identifiable data, and the consent process</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 Verbal consent is acceptable when data are anonymized (i.e., signed consent is required when identifiable data is collected) - this must be clearly documented in the consent form</a:t>
          </a:r>
        </a:p>
      </dsp:txBody>
      <dsp:txXfrm rot="-5400000">
        <a:off x="840105" y="2037476"/>
        <a:ext cx="5268853"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BE596-90FC-447F-9EE2-38B03DCB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Mohseni</dc:creator>
  <cp:keywords/>
  <dc:description/>
  <cp:lastModifiedBy>Tasha Mohseni</cp:lastModifiedBy>
  <cp:revision>3</cp:revision>
  <dcterms:created xsi:type="dcterms:W3CDTF">2024-04-29T17:28:00Z</dcterms:created>
  <dcterms:modified xsi:type="dcterms:W3CDTF">2024-04-29T17:31:00Z</dcterms:modified>
</cp:coreProperties>
</file>